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附件3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   带货活动</w:t>
      </w:r>
      <w:r>
        <w:rPr>
          <w:rFonts w:hint="eastAsia" w:ascii="方正小标宋简体" w:hAnsi="仿宋" w:eastAsia="方正小标宋简体"/>
          <w:sz w:val="44"/>
          <w:szCs w:val="44"/>
        </w:rPr>
        <w:t>策划表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高校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带货</w:t>
            </w: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团队简介</w:t>
            </w:r>
          </w:p>
        </w:tc>
        <w:tc>
          <w:tcPr>
            <w:tcW w:w="5720" w:type="dxa"/>
          </w:tcPr>
          <w:p>
            <w:pPr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活动拟</w:t>
            </w: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开展时间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拟直播平台及账号</w:t>
            </w:r>
          </w:p>
          <w:p>
            <w:pPr>
              <w:spacing w:line="0" w:lineRule="atLeas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（可填多个）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2802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直播产品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情况介绍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</w:t>
            </w: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至少3个以上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）</w:t>
            </w:r>
          </w:p>
        </w:tc>
        <w:tc>
          <w:tcPr>
            <w:tcW w:w="5720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例如：</w:t>
            </w:r>
          </w:p>
          <w:p>
            <w:pPr>
              <w:spacing w:line="0" w:lineRule="atLeast"/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世界美食之都：</w:t>
            </w:r>
            <w:r>
              <w:rPr>
                <w:rFonts w:ascii="楷体" w:hAnsi="楷体" w:eastAsia="楷体"/>
                <w:sz w:val="32"/>
                <w:szCs w:val="32"/>
              </w:rPr>
              <w:br w:type="textWrapping"/>
            </w:r>
            <w:r>
              <w:rPr>
                <w:rFonts w:ascii="楷体" w:hAnsi="楷体" w:eastAsia="楷体"/>
                <w:sz w:val="32"/>
                <w:szCs w:val="32"/>
              </w:rPr>
              <w:t>1、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扬州</w:t>
            </w:r>
            <w:r>
              <w:rPr>
                <w:rFonts w:ascii="楷体" w:hAnsi="楷体" w:eastAsia="楷体"/>
                <w:sz w:val="32"/>
                <w:szCs w:val="32"/>
              </w:rPr>
              <w:t>包子，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扬州是中国淮扬菜之乡，维扬点心作为淮扬菜的一个重要分支，有着千余年悠久的历史和灿烂的美食文化，它以其精美灵巧的造型和清鲜细腻的口感而闻名遐迩，享誉中外。</w:t>
            </w:r>
          </w:p>
          <w:p>
            <w:pPr>
              <w:spacing w:line="0" w:lineRule="atLeast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2、</w:t>
            </w:r>
            <w:r>
              <w:rPr>
                <w:rFonts w:ascii="楷体" w:hAnsi="楷体" w:eastAsia="楷体"/>
                <w:sz w:val="32"/>
                <w:szCs w:val="32"/>
              </w:rPr>
              <w:t>扬州漆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器</w:t>
            </w:r>
            <w:r>
              <w:rPr>
                <w:rFonts w:ascii="楷体" w:hAnsi="楷体" w:eastAsia="楷体"/>
                <w:sz w:val="32"/>
                <w:szCs w:val="32"/>
              </w:rPr>
              <w:t>，</w:t>
            </w:r>
            <w:r>
              <w:rPr>
                <w:rFonts w:hint="eastAsia" w:ascii="楷体" w:hAnsi="楷体" w:eastAsia="楷体"/>
                <w:sz w:val="32"/>
                <w:szCs w:val="32"/>
              </w:rPr>
              <w:t xml:space="preserve">扬州漆器，江苏省扬州市特产，中国国家地理标志产品。 </w:t>
            </w:r>
          </w:p>
          <w:p>
            <w:pPr>
              <w:spacing w:line="0" w:lineRule="atLeast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扬州漆器是中国特色传统工艺品种之一。起源于战国，兴旺于汉唐，鼎盛于明清。其工艺齐全、技艺精湛、风格独特、驰名中外。</w:t>
            </w:r>
          </w:p>
          <w:p>
            <w:pPr>
              <w:spacing w:line="0" w:lineRule="atLeast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80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项目指导老师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姓名及电话</w:t>
            </w:r>
          </w:p>
        </w:tc>
        <w:tc>
          <w:tcPr>
            <w:tcW w:w="5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  <w:p>
            <w:pPr>
              <w:jc w:val="both"/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备注：每一个带货团队填写一张表，以学校为单位报送。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63880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5 -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D1921"/>
    <w:rsid w:val="084D4B2B"/>
    <w:rsid w:val="5A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2020-06-24T07:16:00Z</dcterms:created>
  <dc:creator>颜正英</dc:creator>
  <cp:lastModifiedBy>Administrator</cp:lastModifiedBy>
  <dcterms:modified xsi:type="dcterms:W3CDTF">2020-07-03T05:38:40Z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