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9782B">
      <w:pPr>
        <w:ind w:firstLine="360" w:firstLineChars="100"/>
        <w:jc w:val="center"/>
        <w:rPr>
          <w:rFonts w:ascii="方正小标宋简体" w:hAnsi="黑体" w:eastAsia="方正小标宋简体" w:cs="仿宋_GB2312"/>
          <w:bCs/>
          <w:sz w:val="36"/>
          <w:szCs w:val="36"/>
        </w:rPr>
      </w:pPr>
      <w:r>
        <w:rPr>
          <w:rFonts w:hint="eastAsia" w:ascii="方正小标宋简体" w:hAnsi="黑体" w:eastAsia="方正小标宋简体" w:cs="仿宋_GB2312"/>
          <w:bCs/>
          <w:sz w:val="36"/>
          <w:szCs w:val="36"/>
        </w:rPr>
        <w:t>苏州大学2</w:t>
      </w:r>
      <w:r>
        <w:rPr>
          <w:rFonts w:ascii="方正小标宋简体" w:hAnsi="黑体" w:eastAsia="方正小标宋简体" w:cs="仿宋_GB2312"/>
          <w:bCs/>
          <w:sz w:val="36"/>
          <w:szCs w:val="36"/>
        </w:rPr>
        <w:t>02</w:t>
      </w:r>
      <w:r>
        <w:rPr>
          <w:rFonts w:hint="eastAsia" w:ascii="方正小标宋简体" w:hAnsi="黑体" w:eastAsia="方正小标宋简体" w:cs="仿宋_GB2312"/>
          <w:bCs/>
          <w:sz w:val="36"/>
          <w:szCs w:val="36"/>
          <w:lang w:val="en-US" w:eastAsia="zh-CN"/>
        </w:rPr>
        <w:t>4</w:t>
      </w:r>
      <w:bookmarkStart w:id="0" w:name="_GoBack"/>
      <w:bookmarkEnd w:id="0"/>
      <w:r>
        <w:rPr>
          <w:rFonts w:hint="eastAsia" w:ascii="方正小标宋简体" w:hAnsi="黑体" w:eastAsia="方正小标宋简体" w:cs="仿宋_GB2312"/>
          <w:bCs/>
          <w:sz w:val="36"/>
          <w:szCs w:val="36"/>
        </w:rPr>
        <w:t>年创新创业创意</w:t>
      </w:r>
      <w:r>
        <w:rPr>
          <w:rFonts w:ascii="方正小标宋简体" w:hAnsi="黑体" w:eastAsia="方正小标宋简体" w:cs="仿宋_GB2312"/>
          <w:bCs/>
          <w:sz w:val="36"/>
          <w:szCs w:val="36"/>
        </w:rPr>
        <w:t>大赛</w:t>
      </w:r>
      <w:r>
        <w:rPr>
          <w:rFonts w:hint="eastAsia" w:ascii="方正小标宋简体" w:hAnsi="黑体" w:eastAsia="方正小标宋简体" w:cs="仿宋_GB2312"/>
          <w:bCs/>
          <w:sz w:val="36"/>
          <w:szCs w:val="36"/>
        </w:rPr>
        <w:t>产业命题</w:t>
      </w:r>
      <w:r>
        <w:rPr>
          <w:rFonts w:hint="eastAsia" w:ascii="方正小标宋简体" w:hAnsi="黑体" w:eastAsia="方正小标宋简体" w:cs="仿宋_GB2312"/>
          <w:bCs/>
          <w:sz w:val="36"/>
          <w:szCs w:val="36"/>
          <w:lang w:val="en-US" w:eastAsia="zh-CN"/>
        </w:rPr>
        <w:t>组</w:t>
      </w:r>
      <w:r>
        <w:rPr>
          <w:rFonts w:hint="eastAsia" w:ascii="方正小标宋简体" w:hAnsi="黑体" w:eastAsia="方正小标宋简体" w:cs="仿宋_GB2312"/>
          <w:bCs/>
          <w:sz w:val="36"/>
          <w:szCs w:val="36"/>
        </w:rPr>
        <w:t>评审规则</w:t>
      </w:r>
    </w:p>
    <w:p w14:paraId="351A4346">
      <w:pPr>
        <w:jc w:val="left"/>
        <w:rPr>
          <w:rFonts w:ascii="黑体" w:eastAsia="黑体" w:cs="仿宋_GB2312"/>
          <w:sz w:val="32"/>
          <w:szCs w:val="32"/>
        </w:rPr>
      </w:pPr>
      <w:r>
        <w:rPr>
          <w:rFonts w:hint="eastAsia" w:ascii="黑体" w:eastAsia="黑体" w:cs="仿宋_GB2312"/>
          <w:sz w:val="32"/>
          <w:szCs w:val="32"/>
        </w:rPr>
        <w:t>产业命题</w:t>
      </w:r>
      <w:r>
        <w:rPr>
          <w:rFonts w:hint="eastAsia" w:ascii="黑体" w:eastAsia="黑体" w:cs="仿宋_GB2312"/>
          <w:sz w:val="32"/>
          <w:szCs w:val="32"/>
          <w:lang w:val="en-US" w:eastAsia="zh-CN"/>
        </w:rPr>
        <w:t>组</w:t>
      </w:r>
      <w:r>
        <w:rPr>
          <w:rFonts w:hint="eastAsia" w:ascii="黑体" w:eastAsia="黑体" w:cs="仿宋_GB2312"/>
          <w:sz w:val="32"/>
          <w:szCs w:val="32"/>
        </w:rPr>
        <w:t>项目评审要点</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2286"/>
        <w:gridCol w:w="1012"/>
      </w:tblGrid>
      <w:tr w14:paraId="1551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1FDCA9">
            <w:pPr>
              <w:jc w:val="center"/>
              <w:rPr>
                <w:rFonts w:ascii="黑体" w:hAnsi="黑体" w:eastAsia="黑体" w:cs="仿宋_GB2312"/>
                <w:bCs/>
                <w:sz w:val="24"/>
                <w:szCs w:val="24"/>
              </w:rPr>
            </w:pPr>
            <w:r>
              <w:rPr>
                <w:rFonts w:hint="eastAsia" w:ascii="黑体" w:hAnsi="黑体" w:eastAsia="黑体" w:cs="仿宋_GB2312"/>
                <w:bCs/>
                <w:sz w:val="24"/>
                <w:szCs w:val="24"/>
              </w:rPr>
              <w:t>评审要点</w:t>
            </w:r>
          </w:p>
        </w:tc>
        <w:tc>
          <w:tcPr>
            <w:tcW w:w="4153" w:type="pct"/>
            <w:vAlign w:val="center"/>
          </w:tcPr>
          <w:p w14:paraId="50BC9456">
            <w:pPr>
              <w:jc w:val="center"/>
              <w:rPr>
                <w:rFonts w:ascii="黑体" w:hAnsi="黑体" w:eastAsia="黑体" w:cs="仿宋_GB2312"/>
                <w:bCs/>
                <w:sz w:val="24"/>
                <w:szCs w:val="24"/>
              </w:rPr>
            </w:pPr>
            <w:r>
              <w:rPr>
                <w:rFonts w:hint="eastAsia" w:ascii="黑体" w:hAnsi="黑体" w:eastAsia="黑体" w:cs="仿宋_GB2312"/>
                <w:bCs/>
                <w:sz w:val="24"/>
                <w:szCs w:val="24"/>
              </w:rPr>
              <w:t>评审内容</w:t>
            </w:r>
          </w:p>
        </w:tc>
        <w:tc>
          <w:tcPr>
            <w:tcW w:w="342" w:type="pct"/>
            <w:vAlign w:val="center"/>
          </w:tcPr>
          <w:p w14:paraId="42C12554">
            <w:pPr>
              <w:jc w:val="center"/>
              <w:rPr>
                <w:rFonts w:ascii="黑体" w:hAnsi="黑体" w:eastAsia="黑体" w:cs="仿宋_GB2312"/>
                <w:bCs/>
                <w:sz w:val="24"/>
                <w:szCs w:val="24"/>
              </w:rPr>
            </w:pPr>
            <w:r>
              <w:rPr>
                <w:rFonts w:hint="eastAsia" w:ascii="黑体" w:hAnsi="黑体" w:eastAsia="黑体" w:cs="仿宋_GB2312"/>
                <w:bCs/>
                <w:sz w:val="24"/>
                <w:szCs w:val="24"/>
              </w:rPr>
              <w:t>分值</w:t>
            </w:r>
          </w:p>
        </w:tc>
      </w:tr>
      <w:tr w14:paraId="1B2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5" w:type="dxa"/>
            <w:vAlign w:val="center"/>
          </w:tcPr>
          <w:p w14:paraId="0128600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教育维度</w:t>
            </w:r>
          </w:p>
        </w:tc>
        <w:tc>
          <w:tcPr>
            <w:tcW w:w="12099" w:type="dxa"/>
            <w:vAlign w:val="center"/>
          </w:tcPr>
          <w:p w14:paraId="228194F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ascii="仿宋_GB2312" w:hAnsi="仿宋_GB2312" w:eastAsia="仿宋_GB2312" w:cs="仿宋_GB2312"/>
                <w:sz w:val="24"/>
                <w:szCs w:val="24"/>
              </w:rPr>
              <w:t>.</w:t>
            </w:r>
            <w:r>
              <w:rPr>
                <w:rFonts w:hint="eastAsia" w:ascii="仿宋_GB2312" w:hAnsi="仿宋_GB2312" w:eastAsia="仿宋_GB2312" w:cs="仿宋_GB2312"/>
                <w:sz w:val="24"/>
                <w:szCs w:val="24"/>
              </w:rPr>
              <w:t>项目应弘扬正确的价值观，体现家国情怀，恪守伦理规范，有助于培育创新创业精神。</w:t>
            </w:r>
          </w:p>
          <w:p w14:paraId="772F6F70">
            <w:pPr>
              <w:jc w:val="left"/>
              <w:rPr>
                <w:rFonts w:ascii="仿宋_GB2312" w:hAnsi="仿宋_GB2312" w:eastAsia="仿宋_GB2312" w:cs="仿宋_GB2312"/>
                <w:sz w:val="24"/>
                <w:szCs w:val="24"/>
              </w:rPr>
            </w:pPr>
            <w:r>
              <w:rPr>
                <w:rFonts w:ascii="仿宋_GB2312" w:hAnsi="仿宋_GB2312" w:eastAsia="仿宋_GB2312" w:cs="仿宋_GB2312"/>
                <w:sz w:val="24"/>
                <w:szCs w:val="24"/>
              </w:rPr>
              <w:t>2</w:t>
            </w:r>
            <w:r>
              <w:rPr>
                <w:rFonts w:hint="eastAsia" w:ascii="仿宋_GB2312" w:hAnsi="仿宋_GB2312" w:eastAsia="仿宋_GB2312" w:cs="仿宋_GB2312"/>
                <w:sz w:val="24"/>
                <w:szCs w:val="24"/>
              </w:rPr>
              <w:t>.项目符合将专业知识与产业实际问题有效结合，并转化为商业价值或社会价值，展现创新创业教育对创业者基本素养和认知的塑造力和提升创业者综合能力的效力。</w:t>
            </w:r>
          </w:p>
          <w:p w14:paraId="60512AC6">
            <w:pPr>
              <w:jc w:val="left"/>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rPr>
              <w:t>.项目充分体现团队解决复杂问题的综合能力和高级思维，体现项目成长对团队成员创新创业精神、意识、能力的锻炼和提升作用。</w:t>
            </w:r>
          </w:p>
          <w:p w14:paraId="56592A9F">
            <w:pPr>
              <w:jc w:val="left"/>
              <w:rPr>
                <w:rFonts w:ascii="仿宋_GB2312" w:hAnsi="仿宋_GB2312" w:eastAsia="仿宋_GB2312" w:cs="仿宋_GB2312"/>
                <w:sz w:val="24"/>
                <w:szCs w:val="24"/>
              </w:rPr>
            </w:pPr>
            <w:r>
              <w:rPr>
                <w:rFonts w:ascii="仿宋_GB2312" w:hAnsi="仿宋_GB2312" w:eastAsia="仿宋_GB2312" w:cs="仿宋_GB2312"/>
                <w:sz w:val="24"/>
                <w:szCs w:val="24"/>
              </w:rPr>
              <w:t>4</w:t>
            </w:r>
            <w:r>
              <w:rPr>
                <w:rFonts w:hint="eastAsia" w:ascii="仿宋_GB2312" w:hAnsi="仿宋_GB2312" w:eastAsia="仿宋_GB2312" w:cs="仿宋_GB2312"/>
                <w:sz w:val="24"/>
                <w:szCs w:val="24"/>
              </w:rPr>
              <w:t>.项目能充分体现院校在</w:t>
            </w:r>
            <w:r>
              <w:rPr>
                <w:rFonts w:hint="eastAsia" w:ascii="仿宋_GB2312" w:hAnsi="仿宋_GB2312" w:eastAsia="仿宋_GB2312" w:cs="仿宋_GB2312"/>
                <w:sz w:val="24"/>
                <w:szCs w:val="24"/>
                <w:lang w:val="en-US" w:eastAsia="zh-CN"/>
              </w:rPr>
              <w:t>学科</w:t>
            </w:r>
            <w:r>
              <w:rPr>
                <w:rFonts w:hint="eastAsia" w:ascii="仿宋_GB2312" w:hAnsi="仿宋_GB2312" w:eastAsia="仿宋_GB2312" w:cs="仿宋_GB2312"/>
                <w:sz w:val="24"/>
                <w:szCs w:val="24"/>
              </w:rPr>
              <w:t>建设方面取得的成果；体现院校在项目的培育、孵化等方面的支持情况；体现</w:t>
            </w:r>
            <w:r>
              <w:rPr>
                <w:rFonts w:ascii="仿宋_GB2312" w:hAnsi="仿宋_GB2312" w:eastAsia="仿宋_GB2312" w:cs="仿宋_GB2312"/>
                <w:sz w:val="24"/>
                <w:szCs w:val="24"/>
              </w:rPr>
              <w:t>多学科交叉、专创融合、产学研协同创新等模式在项目的产生与执行中的重要作用</w:t>
            </w:r>
            <w:r>
              <w:rPr>
                <w:rFonts w:hint="eastAsia" w:ascii="仿宋_GB2312" w:hAnsi="仿宋_GB2312" w:eastAsia="仿宋_GB2312" w:cs="仿宋_GB2312"/>
                <w:sz w:val="24"/>
                <w:szCs w:val="24"/>
              </w:rPr>
              <w:t>。</w:t>
            </w:r>
          </w:p>
        </w:tc>
        <w:tc>
          <w:tcPr>
            <w:tcW w:w="996" w:type="dxa"/>
            <w:vAlign w:val="center"/>
          </w:tcPr>
          <w:p w14:paraId="3B06457D">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30</w:t>
            </w:r>
          </w:p>
        </w:tc>
      </w:tr>
      <w:tr w14:paraId="2ECC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465" w:type="dxa"/>
            <w:vAlign w:val="center"/>
          </w:tcPr>
          <w:p w14:paraId="04A98A0D">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命题分析</w:t>
            </w:r>
          </w:p>
        </w:tc>
        <w:tc>
          <w:tcPr>
            <w:tcW w:w="12099" w:type="dxa"/>
            <w:vAlign w:val="center"/>
          </w:tcPr>
          <w:p w14:paraId="1275386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1.全方位开展与所选命题相关的产业（行业）的产业规模、增长速度、竞争格局、产业趋势、产业政策以及市场的定位、特征、需求等方面的调研，形成一手资料。</w:t>
            </w:r>
          </w:p>
          <w:p w14:paraId="7A0121C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2.系统、深入了解企业（机构）内外部环境情况，通过与企业对接，准确把握其实际需求与痛点，明确解决该命题所需的各类资源。</w:t>
            </w:r>
          </w:p>
          <w:p w14:paraId="78D51C77">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3.结合企业（机构）的产品、技术、模式、管理、制度等现实情况与本团队的创意、技术、方案、人才等实际情况，展开解题可行性和匹配度分析，为形成解决方案奠定基础。</w:t>
            </w:r>
          </w:p>
        </w:tc>
        <w:tc>
          <w:tcPr>
            <w:tcW w:w="996" w:type="dxa"/>
            <w:vAlign w:val="center"/>
          </w:tcPr>
          <w:p w14:paraId="6B956C8A">
            <w:pPr>
              <w:jc w:val="center"/>
              <w:rPr>
                <w:rFonts w:ascii="仿宋_GB2312" w:hAnsi="仿宋_GB2312" w:eastAsia="仿宋_GB2312" w:cs="仿宋_GB2312"/>
                <w:bCs/>
                <w:sz w:val="24"/>
                <w:szCs w:val="24"/>
              </w:rPr>
            </w:pPr>
            <w:r>
              <w:rPr>
                <w:rFonts w:hint="eastAsia" w:ascii="仿宋_GB2312" w:hAnsi="仿宋_GB2312" w:eastAsia="仿宋_GB2312" w:cs="仿宋_GB2312"/>
                <w:bCs/>
                <w:sz w:val="24"/>
                <w:szCs w:val="24"/>
              </w:rPr>
              <w:t>10</w:t>
            </w:r>
          </w:p>
        </w:tc>
      </w:tr>
      <w:tr w14:paraId="5A46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03559D2E">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创新维度</w:t>
            </w:r>
          </w:p>
        </w:tc>
        <w:tc>
          <w:tcPr>
            <w:tcW w:w="12099" w:type="dxa"/>
            <w:vAlign w:val="center"/>
          </w:tcPr>
          <w:p w14:paraId="2ECE937F">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1.用于解决命题的创意、技术、方案、模式等的先进性情况。</w:t>
            </w:r>
          </w:p>
          <w:p w14:paraId="2B48819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2.团队基于科学严谨的创新过程，遵循创新规律，运用各类创新的理念和范式解决命题。</w:t>
            </w:r>
          </w:p>
          <w:p w14:paraId="6CE990F5">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3.基于产业命题赛道开放创新的内在要求，促进企业（机构）将内外部资源有机整合，提高其创新效率的情况。</w:t>
            </w:r>
          </w:p>
        </w:tc>
        <w:tc>
          <w:tcPr>
            <w:tcW w:w="996" w:type="dxa"/>
            <w:vAlign w:val="center"/>
          </w:tcPr>
          <w:p w14:paraId="5E0AF835">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00AD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0388A05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团队维度</w:t>
            </w:r>
          </w:p>
        </w:tc>
        <w:tc>
          <w:tcPr>
            <w:tcW w:w="12099" w:type="dxa"/>
            <w:vAlign w:val="center"/>
          </w:tcPr>
          <w:p w14:paraId="2C1D2C2C">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1.团队的组成原则与过程是否科学合理，是否具有支撑解决命题的知识、技术和经验。</w:t>
            </w:r>
          </w:p>
          <w:p w14:paraId="606A86E9">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2.团队的组织构架、人员配置、分工协作、能力互补、专业结构的合理性情况。</w:t>
            </w:r>
          </w:p>
          <w:p w14:paraId="3265842A">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3.团队与项目关系的真实性、紧密性情况，团队对项目的各项投入情况，团队与企业（机构）持续合作的可能性情况。</w:t>
            </w:r>
          </w:p>
          <w:p w14:paraId="31D94BA6">
            <w:pPr>
              <w:rPr>
                <w:rFonts w:ascii="仿宋_GB2312" w:hAnsi="仿宋_GB2312" w:eastAsia="仿宋_GB2312" w:cs="仿宋_GB2312"/>
                <w:sz w:val="24"/>
                <w:szCs w:val="24"/>
              </w:rPr>
            </w:pPr>
            <w:r>
              <w:rPr>
                <w:rFonts w:hint="eastAsia" w:ascii="仿宋_GB2312" w:hAnsi="仿宋_GB2312" w:eastAsia="仿宋_GB2312" w:cs="仿宋_GB2312"/>
                <w:sz w:val="24"/>
                <w:szCs w:val="24"/>
              </w:rPr>
              <w:t>4.支撑项目发展的合作伙伴等外部资源的使用以及与项目关系的情况。</w:t>
            </w:r>
          </w:p>
        </w:tc>
        <w:tc>
          <w:tcPr>
            <w:tcW w:w="996" w:type="dxa"/>
            <w:vAlign w:val="center"/>
          </w:tcPr>
          <w:p w14:paraId="10B16CBB">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r w14:paraId="61E3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5" w:type="dxa"/>
            <w:vAlign w:val="center"/>
          </w:tcPr>
          <w:p w14:paraId="26795170">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实现维度</w:t>
            </w:r>
          </w:p>
        </w:tc>
        <w:tc>
          <w:tcPr>
            <w:tcW w:w="12099" w:type="dxa"/>
            <w:vAlign w:val="top"/>
          </w:tcPr>
          <w:p w14:paraId="43D39343">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1.解决命题过程的规划和工作进度安排合理，在各阶段工作目标清晰，难点明确，重点突出，并能兼顾目标与资源配置。</w:t>
            </w:r>
          </w:p>
          <w:p w14:paraId="684175E8">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匹配企业（机构）命题要求，解决</w:t>
            </w:r>
            <w:r>
              <w:rPr>
                <w:rFonts w:ascii="仿宋_GB2312" w:hAnsi="仿宋_GB2312" w:eastAsia="仿宋_GB2312" w:cs="仿宋_GB2312"/>
                <w:sz w:val="24"/>
                <w:szCs w:val="24"/>
              </w:rPr>
              <w:t>方案</w:t>
            </w:r>
            <w:r>
              <w:rPr>
                <w:rFonts w:hint="eastAsia" w:ascii="仿宋_GB2312" w:hAnsi="仿宋_GB2312" w:eastAsia="仿宋_GB2312" w:cs="仿宋_GB2312"/>
                <w:sz w:val="24"/>
                <w:szCs w:val="24"/>
              </w:rPr>
              <w:t>具备先进性、现实性、经济性、高完成度等特点。</w:t>
            </w:r>
          </w:p>
          <w:p w14:paraId="09C73634">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3.命题解决方案是否解决企业（机构）命题中涉及的问题，以及为企业（机构）带来经济效益、社会效益的潜力情况。</w:t>
            </w:r>
          </w:p>
        </w:tc>
        <w:tc>
          <w:tcPr>
            <w:tcW w:w="996" w:type="dxa"/>
            <w:vAlign w:val="center"/>
          </w:tcPr>
          <w:p w14:paraId="1014A673">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p>
        </w:tc>
      </w:tr>
    </w:tbl>
    <w:p w14:paraId="00E97AC4">
      <w:pPr>
        <w:jc w:val="left"/>
        <w:rPr>
          <w:rFonts w:ascii="仿宋" w:hAnsi="仿宋" w:eastAsia="仿宋" w:cs="仿宋"/>
          <w:sz w:val="24"/>
          <w:szCs w:val="24"/>
        </w:rPr>
      </w:pPr>
    </w:p>
    <w:sectPr>
      <w:footerReference r:id="rId3" w:type="default"/>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5201D6B4">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xYjY3ZjJhZDBlMDA1NTEwZTUwNDE2NjQ4ZDRkZmUifQ=="/>
  </w:docVars>
  <w:rsids>
    <w:rsidRoot w:val="008936CA"/>
    <w:rsid w:val="0004136E"/>
    <w:rsid w:val="0004797E"/>
    <w:rsid w:val="00055C63"/>
    <w:rsid w:val="00074C46"/>
    <w:rsid w:val="00086FA4"/>
    <w:rsid w:val="00093331"/>
    <w:rsid w:val="00096800"/>
    <w:rsid w:val="000C79E4"/>
    <w:rsid w:val="000D779E"/>
    <w:rsid w:val="000F13F0"/>
    <w:rsid w:val="000F374A"/>
    <w:rsid w:val="000F6290"/>
    <w:rsid w:val="00102D66"/>
    <w:rsid w:val="00115B03"/>
    <w:rsid w:val="0015667E"/>
    <w:rsid w:val="00164DB5"/>
    <w:rsid w:val="001709C5"/>
    <w:rsid w:val="00175C3A"/>
    <w:rsid w:val="0018514E"/>
    <w:rsid w:val="001A719D"/>
    <w:rsid w:val="001F5735"/>
    <w:rsid w:val="002028AB"/>
    <w:rsid w:val="002278F3"/>
    <w:rsid w:val="00233DF9"/>
    <w:rsid w:val="00236552"/>
    <w:rsid w:val="002652AA"/>
    <w:rsid w:val="002876AE"/>
    <w:rsid w:val="00295A8A"/>
    <w:rsid w:val="002D1C4D"/>
    <w:rsid w:val="002F2746"/>
    <w:rsid w:val="002F58BD"/>
    <w:rsid w:val="00340F78"/>
    <w:rsid w:val="00365EA0"/>
    <w:rsid w:val="00384213"/>
    <w:rsid w:val="0038445D"/>
    <w:rsid w:val="00395CA8"/>
    <w:rsid w:val="003A6D8D"/>
    <w:rsid w:val="003E1730"/>
    <w:rsid w:val="003E426D"/>
    <w:rsid w:val="003E7B05"/>
    <w:rsid w:val="003E7C15"/>
    <w:rsid w:val="003F1619"/>
    <w:rsid w:val="003F7B73"/>
    <w:rsid w:val="0041786A"/>
    <w:rsid w:val="0044765E"/>
    <w:rsid w:val="00450DAD"/>
    <w:rsid w:val="00455F35"/>
    <w:rsid w:val="00466CDA"/>
    <w:rsid w:val="0047526E"/>
    <w:rsid w:val="00482691"/>
    <w:rsid w:val="0049506A"/>
    <w:rsid w:val="004C16B5"/>
    <w:rsid w:val="004C26F9"/>
    <w:rsid w:val="004D0B4A"/>
    <w:rsid w:val="00503613"/>
    <w:rsid w:val="005127A3"/>
    <w:rsid w:val="005146CC"/>
    <w:rsid w:val="00541B36"/>
    <w:rsid w:val="005A0FB6"/>
    <w:rsid w:val="005D1843"/>
    <w:rsid w:val="00614D89"/>
    <w:rsid w:val="00622874"/>
    <w:rsid w:val="00630F4A"/>
    <w:rsid w:val="0063139C"/>
    <w:rsid w:val="00632DB4"/>
    <w:rsid w:val="00667329"/>
    <w:rsid w:val="00671C20"/>
    <w:rsid w:val="00680BB2"/>
    <w:rsid w:val="006860CA"/>
    <w:rsid w:val="00692EFA"/>
    <w:rsid w:val="006945EE"/>
    <w:rsid w:val="006B31D8"/>
    <w:rsid w:val="006B445C"/>
    <w:rsid w:val="006C2A83"/>
    <w:rsid w:val="007116AC"/>
    <w:rsid w:val="00715603"/>
    <w:rsid w:val="00715B17"/>
    <w:rsid w:val="007176D0"/>
    <w:rsid w:val="007224DF"/>
    <w:rsid w:val="007250F1"/>
    <w:rsid w:val="00733513"/>
    <w:rsid w:val="007403BA"/>
    <w:rsid w:val="007458CC"/>
    <w:rsid w:val="0074635B"/>
    <w:rsid w:val="00746693"/>
    <w:rsid w:val="007522C6"/>
    <w:rsid w:val="00754A1C"/>
    <w:rsid w:val="00761C8F"/>
    <w:rsid w:val="00761F1D"/>
    <w:rsid w:val="00775DD0"/>
    <w:rsid w:val="00782563"/>
    <w:rsid w:val="00785521"/>
    <w:rsid w:val="0079790E"/>
    <w:rsid w:val="007A13C2"/>
    <w:rsid w:val="007A4314"/>
    <w:rsid w:val="007B4F8F"/>
    <w:rsid w:val="007C0CF6"/>
    <w:rsid w:val="007C11D0"/>
    <w:rsid w:val="007C5438"/>
    <w:rsid w:val="007D76D0"/>
    <w:rsid w:val="007E04F9"/>
    <w:rsid w:val="007E5585"/>
    <w:rsid w:val="00815292"/>
    <w:rsid w:val="00821EEF"/>
    <w:rsid w:val="00821F1E"/>
    <w:rsid w:val="0082793E"/>
    <w:rsid w:val="00831937"/>
    <w:rsid w:val="00855183"/>
    <w:rsid w:val="008936CA"/>
    <w:rsid w:val="008C0F57"/>
    <w:rsid w:val="008C4B1A"/>
    <w:rsid w:val="008F61B4"/>
    <w:rsid w:val="00900AB9"/>
    <w:rsid w:val="009016B7"/>
    <w:rsid w:val="00923F02"/>
    <w:rsid w:val="00926BAF"/>
    <w:rsid w:val="00941C98"/>
    <w:rsid w:val="00943978"/>
    <w:rsid w:val="00943EEA"/>
    <w:rsid w:val="00952BDC"/>
    <w:rsid w:val="0095613B"/>
    <w:rsid w:val="009741B0"/>
    <w:rsid w:val="00982B30"/>
    <w:rsid w:val="00982C33"/>
    <w:rsid w:val="00986C17"/>
    <w:rsid w:val="009B0CA5"/>
    <w:rsid w:val="009B79BE"/>
    <w:rsid w:val="009C3197"/>
    <w:rsid w:val="009C43F1"/>
    <w:rsid w:val="009C7F86"/>
    <w:rsid w:val="009D29EF"/>
    <w:rsid w:val="009D5087"/>
    <w:rsid w:val="009D5CC3"/>
    <w:rsid w:val="009F2CAD"/>
    <w:rsid w:val="009F3BD7"/>
    <w:rsid w:val="00A04609"/>
    <w:rsid w:val="00A158AB"/>
    <w:rsid w:val="00A27CA2"/>
    <w:rsid w:val="00A405A0"/>
    <w:rsid w:val="00A60FA6"/>
    <w:rsid w:val="00A6485E"/>
    <w:rsid w:val="00A73D1E"/>
    <w:rsid w:val="00A84684"/>
    <w:rsid w:val="00A86B7B"/>
    <w:rsid w:val="00A97A8A"/>
    <w:rsid w:val="00AA2921"/>
    <w:rsid w:val="00AB64FB"/>
    <w:rsid w:val="00AC089E"/>
    <w:rsid w:val="00AC7A57"/>
    <w:rsid w:val="00AE2509"/>
    <w:rsid w:val="00AF09CD"/>
    <w:rsid w:val="00AF1122"/>
    <w:rsid w:val="00B021DA"/>
    <w:rsid w:val="00B03E73"/>
    <w:rsid w:val="00B04543"/>
    <w:rsid w:val="00B223E4"/>
    <w:rsid w:val="00B24F02"/>
    <w:rsid w:val="00B30D0C"/>
    <w:rsid w:val="00B5283A"/>
    <w:rsid w:val="00B52871"/>
    <w:rsid w:val="00B75B50"/>
    <w:rsid w:val="00BC081C"/>
    <w:rsid w:val="00BF1554"/>
    <w:rsid w:val="00BF7295"/>
    <w:rsid w:val="00C07E0F"/>
    <w:rsid w:val="00C2795B"/>
    <w:rsid w:val="00C4302E"/>
    <w:rsid w:val="00C70A77"/>
    <w:rsid w:val="00C81085"/>
    <w:rsid w:val="00C90AD8"/>
    <w:rsid w:val="00C96647"/>
    <w:rsid w:val="00CA4B7D"/>
    <w:rsid w:val="00CC1DB3"/>
    <w:rsid w:val="00CC3B4A"/>
    <w:rsid w:val="00CD145B"/>
    <w:rsid w:val="00CD5865"/>
    <w:rsid w:val="00CD7675"/>
    <w:rsid w:val="00CF4695"/>
    <w:rsid w:val="00D02B18"/>
    <w:rsid w:val="00D05307"/>
    <w:rsid w:val="00D12D3F"/>
    <w:rsid w:val="00D21588"/>
    <w:rsid w:val="00D22FDF"/>
    <w:rsid w:val="00D26AD1"/>
    <w:rsid w:val="00D332C4"/>
    <w:rsid w:val="00D3599E"/>
    <w:rsid w:val="00D55A59"/>
    <w:rsid w:val="00D646B6"/>
    <w:rsid w:val="00D86401"/>
    <w:rsid w:val="00D91363"/>
    <w:rsid w:val="00D927C5"/>
    <w:rsid w:val="00D93DDB"/>
    <w:rsid w:val="00DB501F"/>
    <w:rsid w:val="00DC472D"/>
    <w:rsid w:val="00DE55EC"/>
    <w:rsid w:val="00DF396B"/>
    <w:rsid w:val="00DF6206"/>
    <w:rsid w:val="00E12A15"/>
    <w:rsid w:val="00E334BB"/>
    <w:rsid w:val="00E60174"/>
    <w:rsid w:val="00E709CF"/>
    <w:rsid w:val="00EA2BA5"/>
    <w:rsid w:val="00EB5CA0"/>
    <w:rsid w:val="00EC2D96"/>
    <w:rsid w:val="00ED1E2A"/>
    <w:rsid w:val="00ED7F09"/>
    <w:rsid w:val="00EF27DF"/>
    <w:rsid w:val="00F2220A"/>
    <w:rsid w:val="00F25CE4"/>
    <w:rsid w:val="00F40CC5"/>
    <w:rsid w:val="00F46FD7"/>
    <w:rsid w:val="00F64049"/>
    <w:rsid w:val="00F82243"/>
    <w:rsid w:val="00F82CA3"/>
    <w:rsid w:val="00FA306A"/>
    <w:rsid w:val="00FB42BD"/>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C46679"/>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1C7400"/>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2</Pages>
  <Words>950</Words>
  <Characters>975</Characters>
  <Lines>7</Lines>
  <Paragraphs>2</Paragraphs>
  <TotalTime>1</TotalTime>
  <ScaleCrop>false</ScaleCrop>
  <LinksUpToDate>false</LinksUpToDate>
  <CharactersWithSpaces>975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2022-04-26T00:14:00Z</dcterms:created>
  <dc:creator>saking</dc:creator>
  <cp:lastModifiedBy>蓝</cp:lastModifiedBy>
  <cp:lastPrinted>2022-04-25T02:47:00Z</cp:lastPrinted>
  <dcterms:modified xsi:type="dcterms:W3CDTF">2024-11-14T02:25:51Z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DBD817F44284482E9ED679FC376550AC_13</vt:lpwstr>
  </property>
</Properties>
</file>