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sz w:val="24"/>
          <w:lang w:eastAsia="zh-CN"/>
        </w:rPr>
      </w:pPr>
      <w:r>
        <w:rPr>
          <w:rFonts w:hint="eastAsia" w:asciiTheme="majorEastAsia" w:hAnsiTheme="majorEastAsia" w:eastAsiaTheme="majorEastAsia" w:cstheme="majorEastAsia"/>
          <w:sz w:val="24"/>
        </w:rPr>
        <w:t>附件</w:t>
      </w:r>
      <w:r>
        <w:rPr>
          <w:rFonts w:hint="eastAsia" w:asciiTheme="majorEastAsia" w:hAnsiTheme="majorEastAsia" w:eastAsiaTheme="majorEastAsia" w:cstheme="majorEastAsia"/>
          <w:sz w:val="24"/>
          <w:lang w:val="en-US" w:eastAsia="zh-CN"/>
        </w:rPr>
        <w:t>1</w:t>
      </w:r>
    </w:p>
    <w:p>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苏州大学第六届“互联网+”大学生创新创业大赛方案</w:t>
      </w:r>
    </w:p>
    <w:p>
      <w:pPr>
        <w:jc w:val="center"/>
        <w:rPr>
          <w:rFonts w:hint="eastAsia" w:asciiTheme="majorEastAsia" w:hAnsiTheme="majorEastAsia" w:eastAsiaTheme="majorEastAsia" w:cstheme="majorEastAsia"/>
          <w:b/>
          <w:bCs/>
          <w:sz w:val="30"/>
          <w:szCs w:val="30"/>
          <w:lang w:eastAsia="zh-CN"/>
        </w:rPr>
      </w:pPr>
      <w:r>
        <w:rPr>
          <w:rFonts w:hint="eastAsia" w:asciiTheme="majorEastAsia" w:hAnsiTheme="majorEastAsia" w:eastAsiaTheme="majorEastAsia" w:cstheme="majorEastAsia"/>
          <w:b/>
          <w:bCs/>
          <w:sz w:val="30"/>
          <w:szCs w:val="30"/>
          <w:lang w:eastAsia="zh-CN"/>
        </w:rPr>
        <w:t>（</w:t>
      </w:r>
      <w:r>
        <w:rPr>
          <w:rFonts w:hint="eastAsia" w:asciiTheme="majorEastAsia" w:hAnsiTheme="majorEastAsia" w:eastAsiaTheme="majorEastAsia" w:cstheme="majorEastAsia"/>
          <w:b/>
          <w:bCs/>
          <w:sz w:val="30"/>
          <w:szCs w:val="30"/>
          <w:lang w:val="en-US" w:eastAsia="zh-CN"/>
        </w:rPr>
        <w:t>2020年修订</w:t>
      </w:r>
      <w:r>
        <w:rPr>
          <w:rFonts w:hint="eastAsia" w:asciiTheme="majorEastAsia" w:hAnsiTheme="majorEastAsia" w:eastAsiaTheme="majorEastAsia" w:cstheme="majorEastAsia"/>
          <w:b/>
          <w:bCs/>
          <w:sz w:val="30"/>
          <w:szCs w:val="30"/>
          <w:lang w:eastAsia="zh-CN"/>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为深入贯彻国家创新驱动发展战略、全国教育大会精神及《国务院办公厅关于深化高等学校创新创业教育改革的实施意见》（国办发〔2015〕36号）等文件要求，进一步落实习近平总书记给中国“互联网+”大学生创新创业大赛“青年红色筑梦之旅”大学生的重要回信精神，遴选优秀团队参加省级和国家级“互联网+”大学生创新创业大赛，我校决定于2019年11月至2020年</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月举办</w:t>
      </w:r>
      <w:r>
        <w:rPr>
          <w:rFonts w:hint="eastAsia" w:asciiTheme="majorEastAsia" w:hAnsiTheme="majorEastAsia" w:eastAsiaTheme="majorEastAsia" w:cstheme="majorEastAsia"/>
          <w:bCs/>
          <w:sz w:val="24"/>
        </w:rPr>
        <w:t>苏州大学第六届“互联网+”大学生创新创业大赛</w:t>
      </w:r>
      <w:r>
        <w:rPr>
          <w:rFonts w:hint="eastAsia" w:asciiTheme="minorEastAsia" w:hAnsiTheme="minorEastAsia" w:cstheme="minorEastAsia"/>
          <w:sz w:val="24"/>
        </w:rPr>
        <w:t>，大赛设主赛道、“青年红色筑梦之旅”赛道和国际赛道。具体方案如下：</w:t>
      </w:r>
    </w:p>
    <w:p>
      <w:pPr>
        <w:numPr>
          <w:ilvl w:val="0"/>
          <w:numId w:val="1"/>
        </w:num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主赛道</w:t>
      </w:r>
    </w:p>
    <w:p>
      <w:pPr>
        <w:spacing w:line="360" w:lineRule="auto"/>
        <w:jc w:val="left"/>
        <w:rPr>
          <w:rFonts w:asciiTheme="minorEastAsia" w:hAnsiTheme="minorEastAsia" w:cstheme="minorEastAsia"/>
          <w:sz w:val="24"/>
        </w:rPr>
      </w:pPr>
      <w:r>
        <w:rPr>
          <w:rFonts w:hint="eastAsia" w:asciiTheme="minorEastAsia" w:hAnsiTheme="minorEastAsia" w:cstheme="minorEastAsia"/>
          <w:sz w:val="24"/>
        </w:rPr>
        <w:t xml:space="preserve"> </w:t>
      </w:r>
      <w:r>
        <w:rPr>
          <w:rFonts w:hint="eastAsia" w:asciiTheme="minorEastAsia" w:hAnsiTheme="minorEastAsia" w:cstheme="minorEastAsia"/>
          <w:b/>
          <w:bCs/>
          <w:sz w:val="24"/>
        </w:rPr>
        <w:t xml:space="preserve">   （一）参赛项目要求</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1.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2.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3.参赛项目涉及他人知识产权的，报名时需提交完整的具有法律效力的所有人书面授权许可书、专利证书等； 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 万元以上的参赛项目，请在全国总决赛时提供相应佐证材料。</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4.比赛以团队为单位报名参赛。允许跨院（部）、跨校组建团队，项目负责人须为我校全日制在读学生或毕业生，每个团队的参赛成员不少于3人，须为项目的实际成员。参赛团队所报参赛创业项目，须为本团队策划或经营的项目，不得借用他人项目参赛。</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5.参赛项目根据各赛道相应的要求，只能选择一个符合要求的赛道参赛。已获往届中国“互联网+”大学生创新创业大赛全国总决赛各赛道金奖和银奖的项目，不可报名参加。</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（二）参赛项目类型</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高教主赛道的参赛项目主要包括以下类型：</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1.“互联网+”现代农业，包括农林牧渔等；</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2.“互联网+”制造业，包括先进制造、智能硬件、工业自动化、生物医药、节能环保、新材料、军工等；</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3.“互联网+”信息技术服务，包括人工智能技术、物联网技术、网络空间安全技术、大数据、云计算、工具软件、社交网络、媒体门户、企业服务、下一代通讯技术等；</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4.“互联网+”文化创意服务，包括广播影视、设计 服务、文化艺术、旅游休闲、艺术品交易、广告会展、动漫娱乐、体育竞技等；</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5.“互联网+”社会服务，包括电子商务、消费生活、金融、财经法务、房产家居、高效物流、教育培训、医疗健康、交通、人力资源服务等。</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参赛项目不只限于“互联网+”项目，鼓励各类创新创业项目参赛，根据行业背景选择相应类型。</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（三）参赛组别和对象</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根据参赛项目所处的创业阶段、已获投资情况和项目特点，分为</w:t>
      </w:r>
      <w:r>
        <w:rPr>
          <w:rFonts w:hint="eastAsia" w:asciiTheme="minorEastAsia" w:hAnsiTheme="minorEastAsia" w:cstheme="minorEastAsia"/>
          <w:b/>
          <w:bCs/>
          <w:kern w:val="2"/>
        </w:rPr>
        <w:t>创意组、初创组、成长组、师生共创组</w:t>
      </w:r>
      <w:r>
        <w:rPr>
          <w:rFonts w:hint="eastAsia" w:asciiTheme="minorEastAsia" w:hAnsiTheme="minorEastAsia" w:cstheme="minorEastAsia"/>
          <w:kern w:val="2"/>
        </w:rPr>
        <w:t>。具体参赛条件如下：</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1.创意组。</w:t>
      </w:r>
      <w:r>
        <w:rPr>
          <w:rFonts w:hint="eastAsia" w:asciiTheme="minorEastAsia" w:hAnsiTheme="minorEastAsia" w:cstheme="minorEastAsia"/>
          <w:kern w:val="2"/>
        </w:rPr>
        <w:t>参赛项目具有较好的创意和较为成型的产品原型或服务模式，在 2020年5月31日（以下时间均包含当日）前尚未完成工商登记注册，并符合以下条件：</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(1)参赛申报人须为团队负责人，须为普通高等学校在校生（可为本科生、研究生，不含在职生）。</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(2)高校教师科技成果转化的参赛项目不能参加创意组（科技成果的完成人、所有人中有参赛申报人的除外）。</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b/>
          <w:bCs/>
          <w:kern w:val="2"/>
        </w:rPr>
        <w:t>2.初创组。</w:t>
      </w:r>
      <w:r>
        <w:rPr>
          <w:rFonts w:hint="eastAsia" w:asciiTheme="minorEastAsia" w:hAnsiTheme="minorEastAsia" w:cstheme="minorEastAsia"/>
          <w:kern w:val="2"/>
        </w:rPr>
        <w:t>参赛项目工商登记注册未满 3 年（2017年3月1日后注册），且获机构或个人股权投资不超过 1 轮次，并符合以下条件：</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(1)参赛申报人须为初创企业法人代表，须为普通高等学校在校生（可为本科生、研究生，不含在职生），或毕业5年以内的毕业生（2015年之后毕业的本科生、研究生，不含在职生）。企业法人代表在大赛通知发布之日后进行变更的不予认可。</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(2)初创组项目的股权结构中，参赛企业法人代表的股权不得少于 10%，参赛成员股权合计不得少于 1/3。</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(3)高校教师科技成果转化的项目可以参加初创组，允许将拥有科研成果的教师的股权与学生所持股权合并计算，合并计算的股权不得少于 51 %（学生团队所持股权比例不得于26%）。</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b/>
          <w:bCs/>
          <w:kern w:val="2"/>
        </w:rPr>
        <w:t>3.成长组。</w:t>
      </w:r>
      <w:r>
        <w:rPr>
          <w:rFonts w:hint="eastAsia" w:asciiTheme="minorEastAsia" w:hAnsiTheme="minorEastAsia" w:cstheme="minorEastAsia"/>
          <w:kern w:val="2"/>
        </w:rPr>
        <w:t>参赛项目工商登记注册 3 年以上（2017年3月1 日前注册）；或工商登记注册未满3年（2017年3月1日后注册），获机构或个人股权投资 2 轮次以上（含 2轮次），并符合以下条件：</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（1）参赛申报人须为企业法人代表，须为普通高等学校在校生（可为本科生、研究生，不含在职生），或毕业 5年以内的毕业生（2015年之后毕业的本科生、研究生，不含在职生）。企业法人代表在大赛通知发布之日后进行变更的不予认可。</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（2）成长组项目的股权结构中，参赛企业法人代表的股权不得少于10%，参赛成员股权合计不得少于 1/3。</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（3）高校教师科技成果转化的项目可以参加成长组，允许将拥有科研成果的教师的股权与学生所持股权合并计算，合并计算的股权不得少于 51%（学生团队所持股权比例不得低于26%）。</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b/>
          <w:bCs/>
          <w:kern w:val="2"/>
        </w:rPr>
        <w:t>4.师生共创组。</w:t>
      </w:r>
      <w:r>
        <w:rPr>
          <w:rFonts w:hint="eastAsia" w:asciiTheme="minorEastAsia" w:hAnsiTheme="minorEastAsia" w:cstheme="minorEastAsia"/>
          <w:kern w:val="2"/>
        </w:rPr>
        <w:t>参赛项目中高校教师持股比例大于学生持股比例的只能参加师生共创组，并符合以下条件：</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 xml:space="preserve"> （1）参赛项目必须注册成立公司，且公司注册年限不超过5年（2015年3月1日后注册），师生均可为公司法人代表。</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（2）参赛申报人须为普通高等学校在校生（可为本科生、研究生，不含在职生），或毕业5年以内的毕业生（2015年之后毕业的本科生、研究生，不含在职生）。</w:t>
      </w:r>
    </w:p>
    <w:p>
      <w:pPr>
        <w:pStyle w:val="5"/>
        <w:widowControl/>
        <w:shd w:val="clear" w:color="auto" w:fill="FFFFFF"/>
        <w:spacing w:beforeAutospacing="0" w:afterAutospacing="0" w:line="360" w:lineRule="auto"/>
        <w:ind w:firstLine="480"/>
        <w:rPr>
          <w:rFonts w:asciiTheme="minorEastAsia" w:hAnsiTheme="minorEastAsia" w:cstheme="minorEastAsia"/>
          <w:kern w:val="2"/>
        </w:rPr>
      </w:pPr>
      <w:r>
        <w:rPr>
          <w:rFonts w:hint="eastAsia" w:asciiTheme="minorEastAsia" w:hAnsiTheme="minorEastAsia" w:cstheme="minorEastAsia"/>
          <w:kern w:val="2"/>
        </w:rPr>
        <w:t>（3）参赛项目中的教师须为我校在编教师（2020年3月1日前正式入职）。参赛项目的股权结构中，师生股权合并计算不低于51%，且学生参赛成员合计股份不低于10%。</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各学院（部）负责审核参赛对象资格。</w:t>
      </w:r>
    </w:p>
    <w:p>
      <w:pPr>
        <w:pStyle w:val="5"/>
        <w:widowControl/>
        <w:shd w:val="clear" w:color="auto" w:fill="FFFFFF"/>
        <w:spacing w:beforeAutospacing="0" w:afterAutospacing="0" w:line="360" w:lineRule="auto"/>
        <w:ind w:left="420" w:leftChars="200"/>
        <w:rPr>
          <w:rFonts w:asciiTheme="minorEastAsia" w:hAnsiTheme="minorEastAsia" w:cstheme="minorEastAsia"/>
          <w:b/>
          <w:bCs/>
          <w:kern w:val="2"/>
        </w:rPr>
      </w:pPr>
      <w:r>
        <w:rPr>
          <w:rFonts w:hint="eastAsia" w:asciiTheme="minorEastAsia" w:hAnsiTheme="minorEastAsia" w:cstheme="minorEastAsia"/>
          <w:b/>
          <w:bCs/>
          <w:kern w:val="2"/>
        </w:rPr>
        <w:t>二、“青年红色筑梦之旅”赛道</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（一）主要目标</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全面贯彻落实习近平总书记重要回信精神，持续推动形成“延安一把火，全国一片红”的发展态势，弘扬开天辟地的“红船精神”，立足红色传承、立足实际需求、立足强国建设，组织大学生参与“青年红色筑梦之旅” 活动，深入革命老区、贫困地区和城乡社区，接受思想洗礼，助力精准扶贫、乡村振兴和社区治理，用创新创业的生动实践汇聚起民族复兴的磅礴力量。</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（二）参赛项目要求</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1、符合大赛参赛要求的项目可自主选择参加“青年红色筑梦之旅”赛道或主赛道（只能选择参加一个赛道）。“青年红色筑梦之旅”赛道单列奖项、单独设置评审指标，突出项目的社会贡献和公益价值。</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2.参加“青年红色筑梦之旅”赛道的项目要在推进革命老区、贫困地区、城乡社区经济社会发展等方面有创新性、实效性和可持续性。</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3.参赛项目须真实、健康、合法，无任何不良信息， 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4.参赛项目涉及他人知识产权的，报名时需提交完整的具有法律效力的所有人书面授权许可书、专利证书等； 已完成工商登记注册的创业项目，报名时需提交营业执照及统一社会信用代码等相关复印件、单位概况、法定代表人情况、股权结构等。参赛项目可提供当前财务数据、已获投资情况、带动就业情况等相关证明材料。</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5.以团队为单位报名参赛。允许跨院（部）、跨校组建团队，项目负责人须为我校全日制在校生或毕业生。每个团队的参赛成员不少于 3 人，须为项目的实际成员。参赛团队所报参赛创业项目，须为本团队策划或经营的项目，不得借用他人项目参赛。</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6.已获往届中国“互联网+”大学生创新创业大赛全国总决赛各赛道金奖和银奖项目，不可报名参加。</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（三）参赛组别和对象</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根据项目性质和特点，分为</w:t>
      </w:r>
      <w:r>
        <w:rPr>
          <w:rFonts w:hint="eastAsia" w:asciiTheme="minorEastAsia" w:hAnsiTheme="minorEastAsia" w:cstheme="minorEastAsia"/>
          <w:b/>
          <w:bCs/>
          <w:kern w:val="2"/>
        </w:rPr>
        <w:t>公益组、商业组</w:t>
      </w:r>
      <w:r>
        <w:rPr>
          <w:rFonts w:hint="eastAsia" w:asciiTheme="minorEastAsia" w:hAnsiTheme="minorEastAsia" w:cstheme="minorEastAsia"/>
          <w:kern w:val="2"/>
        </w:rPr>
        <w:t>。</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1.公益组。</w:t>
      </w:r>
      <w:r>
        <w:rPr>
          <w:rFonts w:hint="eastAsia" w:asciiTheme="minorEastAsia" w:hAnsiTheme="minorEastAsia" w:cstheme="minorEastAsia"/>
          <w:kern w:val="2"/>
        </w:rPr>
        <w:t>参赛项目以社会价值为导向，在公益服务领域具有较好的创意、产品或服务模式的创业计划和实践，并符合以下条件：</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（1）参赛申报主体为独立的公益项目或者社会组织， 注册或未注册成立公益机构（或社会组织）的项目均可参赛。</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（2）参赛申报人须为项目实际负责人，须为我校在校生（可为本科生、研究生，不含在职生），或毕业5年以内的毕业生（2015年之后毕业的本科生、研究生，不含在职生）。</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（3）师生共创的公益项目，若符合“青年红色筑梦之旅”赛道要求，可以参加该组。</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2.商业组。</w:t>
      </w:r>
      <w:r>
        <w:rPr>
          <w:rFonts w:hint="eastAsia" w:asciiTheme="minorEastAsia" w:hAnsiTheme="minorEastAsia" w:cstheme="minorEastAsia"/>
          <w:kern w:val="2"/>
        </w:rPr>
        <w:t>参赛项目以商业手段解决农业农村和城乡社区发展的痛点问题、助力精准扶贫和乡村振兴，实现经济价值和社会价值的融合，并符合以下条件：</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（1）参赛申报人须为项目实际负责人，须为我校在校生（可为本科生、研究生，不含在职生），或毕业5年以内的毕业生（2015年之后毕业的本科生、研究生，不含在职生）。</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（2）注册或未注册成立公司的项目均可参赛。已完成工商登记注册参赛项目的股权结构中，企业法人代表的股权不得少于 10%，参赛成员股权合计不得少于 1/3。如已注册成立机构或公司，学生须为法人代表。</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（3）师生共创的商业组项目只能参加高教主赛道，不能报名参加“青年红色筑梦之旅”赛道。</w:t>
      </w:r>
    </w:p>
    <w:p>
      <w:pPr>
        <w:pStyle w:val="5"/>
        <w:widowControl/>
        <w:shd w:val="clear" w:color="auto" w:fill="FFFFFF"/>
        <w:tabs>
          <w:tab w:val="left" w:pos="1153"/>
        </w:tabs>
        <w:spacing w:beforeAutospacing="0" w:afterAutospacing="0" w:line="360" w:lineRule="auto"/>
        <w:ind w:firstLine="481"/>
        <w:rPr>
          <w:rFonts w:asciiTheme="minorEastAsia" w:hAnsiTheme="minorEastAsia" w:cstheme="minorEastAsia"/>
          <w:b/>
          <w:bCs/>
          <w:kern w:val="2"/>
        </w:rPr>
      </w:pPr>
      <w:r>
        <w:rPr>
          <w:rFonts w:hint="eastAsia" w:asciiTheme="minorEastAsia" w:hAnsiTheme="minorEastAsia" w:cstheme="minorEastAsia"/>
          <w:b/>
          <w:bCs/>
          <w:kern w:val="2"/>
        </w:rPr>
        <w:t>三、国际赛道</w:t>
      </w:r>
    </w:p>
    <w:p>
      <w:pPr>
        <w:pStyle w:val="5"/>
        <w:widowControl/>
        <w:shd w:val="clear" w:color="auto" w:fill="FFFFFF"/>
        <w:tabs>
          <w:tab w:val="left" w:pos="1153"/>
        </w:tabs>
        <w:spacing w:beforeAutospacing="0" w:afterAutospacing="0" w:line="360" w:lineRule="auto"/>
        <w:ind w:firstLine="481"/>
        <w:rPr>
          <w:rFonts w:asciiTheme="minorEastAsia" w:hAnsiTheme="minorEastAsia" w:cstheme="minorEastAsia"/>
          <w:b/>
          <w:bCs/>
          <w:kern w:val="2"/>
        </w:rPr>
      </w:pPr>
      <w:r>
        <w:rPr>
          <w:rFonts w:hint="eastAsia" w:asciiTheme="minorEastAsia" w:hAnsiTheme="minorEastAsia" w:cstheme="minorEastAsia"/>
          <w:b/>
          <w:bCs/>
          <w:kern w:val="2"/>
        </w:rPr>
        <w:t>（一）、参赛项目要求</w:t>
      </w:r>
    </w:p>
    <w:p>
      <w:pPr>
        <w:pStyle w:val="5"/>
        <w:widowControl/>
        <w:shd w:val="clear" w:color="auto" w:fill="FFFFFF"/>
        <w:spacing w:beforeAutospacing="0" w:afterAutospacing="0" w:line="360" w:lineRule="auto"/>
        <w:ind w:firstLine="480" w:firstLineChars="200"/>
        <w:jc w:val="both"/>
        <w:rPr>
          <w:rFonts w:asciiTheme="minorEastAsia" w:hAnsiTheme="minorEastAsia" w:cstheme="minorEastAsia"/>
          <w:kern w:val="2"/>
        </w:rPr>
      </w:pPr>
      <w:r>
        <w:rPr>
          <w:rFonts w:hint="eastAsia" w:asciiTheme="minorEastAsia" w:hAnsiTheme="minorEastAsia" w:cstheme="minorEastAsia"/>
          <w:kern w:val="2"/>
        </w:rPr>
        <w:t>1.参赛项目须真实、健康、合法，无任何不良信息； 参赛项目不得侵犯他人知识产权；所涉及的发明创造、专利技术、资源等必须拥有清晰合法的知识产权或物权；抄袭、盗用、提供虚假材料或违反相关法律法规一经发现即刻丧失参赛相关权利并自负一切法律责任。</w:t>
      </w:r>
    </w:p>
    <w:p>
      <w:pPr>
        <w:pStyle w:val="5"/>
        <w:widowControl/>
        <w:shd w:val="clear" w:color="auto" w:fill="FFFFFF"/>
        <w:spacing w:beforeAutospacing="0" w:afterAutospacing="0" w:line="360" w:lineRule="auto"/>
        <w:ind w:firstLine="480" w:firstLineChars="200"/>
        <w:jc w:val="both"/>
        <w:rPr>
          <w:rFonts w:asciiTheme="minorEastAsia" w:hAnsiTheme="minorEastAsia" w:cstheme="minorEastAsia"/>
          <w:kern w:val="2"/>
        </w:rPr>
      </w:pPr>
      <w:r>
        <w:rPr>
          <w:rFonts w:hint="eastAsia" w:asciiTheme="minorEastAsia" w:hAnsiTheme="minorEastAsia" w:cstheme="minorEastAsia"/>
          <w:kern w:val="2"/>
        </w:rPr>
        <w:t>2.参赛项目涉及他人知识产权的，报名时需提交完整的具有法律效力的所有人书面授权许可书、专利证书等； 已完成公司注册的创业项目，报名时需提交单位概况、法定代表人情况、股权结构、其他相关证明文件复印件等。参赛项目可提供当前财务数据、已获投资情况、带动就业情况、生态贡献情况等相关证明材料。已获投资（或收入） 1000 万元以上的参赛项目，建议提供相应佐证材料。</w:t>
      </w:r>
    </w:p>
    <w:p>
      <w:pPr>
        <w:pStyle w:val="5"/>
        <w:widowControl/>
        <w:shd w:val="clear" w:color="auto" w:fill="FFFFFF"/>
        <w:spacing w:beforeAutospacing="0" w:afterAutospacing="0" w:line="360" w:lineRule="auto"/>
        <w:ind w:firstLine="480" w:firstLineChars="200"/>
        <w:jc w:val="both"/>
        <w:rPr>
          <w:rFonts w:asciiTheme="minorEastAsia" w:hAnsiTheme="minorEastAsia" w:cstheme="minorEastAsia"/>
          <w:b/>
          <w:bCs/>
          <w:kern w:val="2"/>
        </w:rPr>
      </w:pPr>
      <w:r>
        <w:rPr>
          <w:rFonts w:hint="eastAsia" w:asciiTheme="minorEastAsia" w:hAnsiTheme="minorEastAsia" w:cstheme="minorEastAsia"/>
          <w:kern w:val="2"/>
        </w:rPr>
        <w:t>3.以团队为单位报名参赛。允许跨校、跨国组建团队，每个团队的参赛成员不少于 2 人，须为项目的实际成员。参赛团队所报参赛创业项目，须为本团队策划或经营的项目，不得借用他人项目参赛。</w:t>
      </w:r>
      <w:r>
        <w:rPr>
          <w:rFonts w:hint="eastAsia" w:asciiTheme="minorEastAsia" w:hAnsiTheme="minorEastAsia" w:cstheme="minorEastAsia"/>
          <w:b/>
          <w:bCs/>
          <w:kern w:val="2"/>
        </w:rPr>
        <w:t>团队负责人的学籍须在我校。</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4</w:t>
      </w:r>
      <w:r>
        <w:rPr>
          <w:rFonts w:hint="eastAsia" w:asciiTheme="minorEastAsia" w:hAnsiTheme="minorEastAsia" w:cstheme="minorEastAsia"/>
          <w:b/>
          <w:bCs/>
          <w:kern w:val="2"/>
        </w:rPr>
        <w:t>.鼓励各学院（部）推荐我校外国留学生、海外校友、国外合作高校师生参赛。</w:t>
      </w:r>
      <w:r>
        <w:rPr>
          <w:rFonts w:hint="eastAsia" w:asciiTheme="minorEastAsia" w:hAnsiTheme="minorEastAsia" w:cstheme="minorEastAsia"/>
          <w:kern w:val="2"/>
        </w:rPr>
        <w:t>参赛项目团队负责人如果同时具备国际和国内双学籍，可以同时代表国内外两个高校参赛， 奖项可以由国内外两个高校同时获得。</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5.已获往届中国“互联网+”大学生创新创业大赛全国总决赛各赛道金奖和银奖的项目，不可报名参加国际赛道的商业企业组和社会企业组，可报名参加命题组赛事。</w:t>
      </w:r>
    </w:p>
    <w:p>
      <w:pPr>
        <w:pStyle w:val="5"/>
        <w:widowControl/>
        <w:shd w:val="clear" w:color="auto" w:fill="FFFFFF"/>
        <w:spacing w:beforeAutospacing="0" w:afterAutospacing="0" w:line="360" w:lineRule="auto"/>
        <w:ind w:firstLine="480" w:firstLineChars="200"/>
        <w:rPr>
          <w:rFonts w:asciiTheme="minorEastAsia" w:hAnsiTheme="minorEastAsia" w:cstheme="minorEastAsia"/>
          <w:b/>
          <w:bCs/>
          <w:kern w:val="2"/>
        </w:rPr>
      </w:pPr>
      <w:r>
        <w:rPr>
          <w:rFonts w:hint="eastAsia" w:asciiTheme="minorEastAsia" w:hAnsiTheme="minorEastAsia" w:cstheme="minorEastAsia"/>
          <w:b/>
          <w:bCs/>
          <w:kern w:val="2"/>
        </w:rPr>
        <w:t>（二）、参赛对象和组别</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参赛项目学生成员须为中华人民共和国教育部正式认可的国外普通高等学校（参见教育部教育涉外监管信息网http://www.jsj.edu.cn/）18 岁以上的在校生或毕业 5 年以内的毕业生（2015年之后毕业）。根据项目性质和类别， 分为商业企业组、社会企业组、命题组。参赛条件如下：</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1.商业企业组。</w:t>
      </w:r>
      <w:r>
        <w:rPr>
          <w:rFonts w:hint="eastAsia" w:asciiTheme="minorEastAsia" w:hAnsiTheme="minorEastAsia" w:cstheme="minorEastAsia"/>
          <w:kern w:val="2"/>
        </w:rPr>
        <w:t>参赛项目具有较新的创意、技术、产品、商业模式等，有明确的创业计划，尚未注册公司或已注册公司的创业项目均可参赛。已注册公司的，参赛企业法人代表的股权不得少于10%，参赛成员股权合计不得少于1/3。</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2.社会企业组。</w:t>
      </w:r>
      <w:r>
        <w:rPr>
          <w:rFonts w:hint="eastAsia" w:asciiTheme="minorEastAsia" w:hAnsiTheme="minorEastAsia" w:cstheme="minorEastAsia"/>
          <w:kern w:val="2"/>
        </w:rPr>
        <w:t>参赛项目以商业手段解决社会问题，形成正向、良性、可持续运行模式，服务于乡村振兴、社区发展、弱势群体、或以增益可持续发展为宗旨和首要目标，并有机制保证其社会目标稳定。其社会影响力与市场成果是清晰、可测量的。</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社会企业组项目要求以工商企业类为主，以利于引入社会影响力投资推动社会企业发展；尚未注册公司或已注册公司的社会企业项目均可参赛。已注册公司的，参赛企业法人代表的股权不得少于10%，参赛成员股权合计不得少于1/3。</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b/>
          <w:bCs/>
          <w:kern w:val="2"/>
        </w:rPr>
        <w:t>3.命题组。</w:t>
      </w:r>
      <w:r>
        <w:rPr>
          <w:rFonts w:hint="eastAsia" w:asciiTheme="minorEastAsia" w:hAnsiTheme="minorEastAsia" w:cstheme="minorEastAsia"/>
          <w:kern w:val="2"/>
        </w:rPr>
        <w:t>持续征集全球大型企业、政府机构、公益机构等就自身发展或社会共性问题设立参赛题目。符合参赛条件的个人、团队、企业均可参赛，包括已获往届大赛国际赛道金银奖的项目或公司，可同时参与多个命题。</w:t>
      </w:r>
    </w:p>
    <w:p>
      <w:pPr>
        <w:pStyle w:val="5"/>
        <w:widowControl/>
        <w:shd w:val="clear" w:color="auto" w:fill="FFFFFF"/>
        <w:spacing w:beforeAutospacing="0" w:afterAutospacing="0" w:line="360" w:lineRule="auto"/>
        <w:ind w:firstLine="480" w:firstLineChars="200"/>
        <w:rPr>
          <w:rFonts w:asciiTheme="minorEastAsia" w:hAnsiTheme="minorEastAsia" w:cstheme="minorEastAsia"/>
          <w:kern w:val="2"/>
        </w:rPr>
      </w:pPr>
      <w:r>
        <w:rPr>
          <w:rFonts w:hint="eastAsia" w:asciiTheme="minorEastAsia" w:hAnsiTheme="minorEastAsia" w:cstheme="minorEastAsia"/>
          <w:kern w:val="2"/>
        </w:rPr>
        <w:t>鼓励师生共创项目，即可由在校老师和符合参赛条件的学生共同组队参赛，团队负责人须由符合参赛条件的学生担任，允许将拥有科研成果的教师的股权与学生所持股权合并计算，合并计算的股权不得少于51%，且学生参赛成员合计股份不低于10%。</w:t>
      </w:r>
    </w:p>
    <w:p>
      <w:pPr>
        <w:spacing w:line="360" w:lineRule="auto"/>
        <w:ind w:firstLine="481"/>
        <w:jc w:val="left"/>
        <w:rPr>
          <w:rFonts w:asciiTheme="minorEastAsia" w:hAnsiTheme="minorEastAsia" w:cstheme="minorEastAsia"/>
          <w:b/>
          <w:bCs/>
          <w:sz w:val="24"/>
        </w:rPr>
      </w:pPr>
      <w:r>
        <w:rPr>
          <w:rFonts w:hint="eastAsia" w:asciiTheme="minorEastAsia" w:hAnsiTheme="minorEastAsia" w:cstheme="minorEastAsia"/>
          <w:b/>
          <w:bCs/>
          <w:sz w:val="24"/>
        </w:rPr>
        <w:t>三、赛程安排及评审规则</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本届大赛参赛以学院（部）为单位，鼓励跨学院（部）联合申报。具体赛程安排如下：</w:t>
      </w:r>
    </w:p>
    <w:p>
      <w:pPr>
        <w:spacing w:line="360" w:lineRule="auto"/>
        <w:ind w:firstLine="480" w:firstLineChars="200"/>
        <w:jc w:val="left"/>
        <w:rPr>
          <w:rFonts w:asciiTheme="minorEastAsia" w:hAnsiTheme="minorEastAsia" w:cstheme="minorEastAsia"/>
          <w:b/>
          <w:bCs/>
          <w:sz w:val="24"/>
        </w:rPr>
      </w:pPr>
      <w:r>
        <w:rPr>
          <w:rFonts w:hint="eastAsia" w:asciiTheme="minorEastAsia" w:hAnsiTheme="minorEastAsia" w:cstheme="minorEastAsia"/>
          <w:b/>
          <w:bCs/>
          <w:sz w:val="24"/>
        </w:rPr>
        <w:t>1.宣传组织动员，深入挖掘项目</w:t>
      </w:r>
      <w:r>
        <w:rPr>
          <w:rFonts w:asciiTheme="minorEastAsia" w:hAnsiTheme="minorEastAsia" w:cstheme="minorEastAsia"/>
          <w:b/>
          <w:bCs/>
          <w:sz w:val="24"/>
        </w:rPr>
        <w:t>（</w:t>
      </w:r>
      <w:r>
        <w:rPr>
          <w:rFonts w:hint="eastAsia" w:asciiTheme="minorEastAsia" w:hAnsiTheme="minorEastAsia" w:cstheme="minorEastAsia"/>
          <w:b/>
          <w:bCs/>
          <w:sz w:val="24"/>
        </w:rPr>
        <w:t>11月1日</w:t>
      </w:r>
      <w:r>
        <w:rPr>
          <w:rFonts w:asciiTheme="minorEastAsia" w:hAnsiTheme="minorEastAsia" w:cstheme="minorEastAsia"/>
          <w:b/>
          <w:bCs/>
          <w:sz w:val="24"/>
        </w:rPr>
        <w:t>—</w:t>
      </w:r>
      <w:r>
        <w:rPr>
          <w:rFonts w:hint="eastAsia" w:asciiTheme="minorEastAsia" w:hAnsiTheme="minorEastAsia" w:cstheme="minorEastAsia"/>
          <w:b/>
          <w:bCs/>
          <w:sz w:val="24"/>
        </w:rPr>
        <w:t>12</w:t>
      </w:r>
      <w:r>
        <w:rPr>
          <w:rFonts w:asciiTheme="minorEastAsia" w:hAnsiTheme="minorEastAsia" w:cstheme="minorEastAsia"/>
          <w:b/>
          <w:bCs/>
          <w:sz w:val="24"/>
        </w:rPr>
        <w:t>月</w:t>
      </w:r>
      <w:r>
        <w:rPr>
          <w:rFonts w:hint="eastAsia" w:asciiTheme="minorEastAsia" w:hAnsiTheme="minorEastAsia" w:cstheme="minorEastAsia"/>
          <w:b/>
          <w:bCs/>
          <w:sz w:val="24"/>
        </w:rPr>
        <w:t>31</w:t>
      </w:r>
      <w:r>
        <w:rPr>
          <w:rFonts w:asciiTheme="minorEastAsia" w:hAnsiTheme="minorEastAsia" w:cstheme="minorEastAsia"/>
          <w:b/>
          <w:bCs/>
          <w:sz w:val="24"/>
        </w:rPr>
        <w:t>日）</w:t>
      </w:r>
    </w:p>
    <w:p>
      <w:pPr>
        <w:spacing w:line="360" w:lineRule="auto"/>
        <w:ind w:firstLine="48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sz w:val="24"/>
        </w:rPr>
        <w:t>请各学院（部）积极宣传、认真组织、广泛动员、深入挖掘参赛项目，并于</w:t>
      </w:r>
      <w:r>
        <w:rPr>
          <w:rFonts w:hint="eastAsia" w:asciiTheme="minorEastAsia" w:hAnsiTheme="minorEastAsia" w:cstheme="minorEastAsia"/>
          <w:b/>
          <w:bCs/>
          <w:sz w:val="24"/>
        </w:rPr>
        <w:t>11月9日</w:t>
      </w:r>
      <w:r>
        <w:rPr>
          <w:rFonts w:hint="eastAsia" w:asciiTheme="minorEastAsia" w:hAnsiTheme="minorEastAsia" w:cstheme="minorEastAsia"/>
          <w:sz w:val="24"/>
        </w:rPr>
        <w:t>前将本学院（部）</w:t>
      </w:r>
      <w:r>
        <w:rPr>
          <w:rFonts w:hint="eastAsia" w:asciiTheme="minorEastAsia" w:hAnsiTheme="minorEastAsia" w:cstheme="minorEastAsia"/>
          <w:color w:val="000000" w:themeColor="text1"/>
          <w:sz w:val="24"/>
          <w14:textFill>
            <w14:solidFill>
              <w14:schemeClr w14:val="tx1"/>
            </w14:solidFill>
          </w14:textFill>
        </w:rPr>
        <w:t>负责“互联网+”分赛事具体工作的老师姓名、微信号发送到</w:t>
      </w:r>
      <w:r>
        <w:rPr>
          <w:rFonts w:hint="eastAsia" w:asciiTheme="minorEastAsia" w:hAnsiTheme="minorEastAsia" w:cstheme="minorEastAsia"/>
          <w:color w:val="000000" w:themeColor="text1"/>
          <w:sz w:val="24"/>
          <w:lang w:val="en-US" w:eastAsia="zh-CN"/>
          <w14:textFill>
            <w14:solidFill>
              <w14:schemeClr w14:val="tx1"/>
            </w14:solidFill>
          </w14:textFill>
        </w:rPr>
        <w:t>hliu2</w:t>
      </w:r>
      <w:r>
        <w:rPr>
          <w:rFonts w:hint="eastAsia" w:asciiTheme="minorEastAsia" w:hAnsiTheme="minorEastAsia" w:cstheme="minorEastAsia"/>
          <w:color w:val="000000" w:themeColor="text1"/>
          <w:sz w:val="24"/>
          <w14:textFill>
            <w14:solidFill>
              <w14:schemeClr w14:val="tx1"/>
            </w14:solidFill>
          </w14:textFill>
        </w:rPr>
        <w:t>@suda.edu.cn；12月31日前将本学院（部）挖掘的重点项目情况表（见附件</w:t>
      </w:r>
      <w:r>
        <w:rPr>
          <w:rFonts w:asciiTheme="minorEastAsia" w:hAnsiTheme="minorEastAsia" w:cstheme="minorEastAsia"/>
          <w:color w:val="000000" w:themeColor="text1"/>
          <w:sz w:val="24"/>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1）发送到</w:t>
      </w:r>
      <w:r>
        <w:rPr>
          <w:rFonts w:hint="eastAsia" w:asciiTheme="minorEastAsia" w:hAnsiTheme="minorEastAsia" w:cstheme="minorEastAsia"/>
          <w:color w:val="000000" w:themeColor="text1"/>
          <w:sz w:val="24"/>
          <w:lang w:val="en-US" w:eastAsia="zh-CN"/>
          <w14:textFill>
            <w14:solidFill>
              <w14:schemeClr w14:val="tx1"/>
            </w14:solidFill>
          </w14:textFill>
        </w:rPr>
        <w:t>hliu2</w:t>
      </w:r>
      <w:r>
        <w:rPr>
          <w:rFonts w:hint="eastAsia" w:asciiTheme="minorEastAsia" w:hAnsiTheme="minorEastAsia" w:cstheme="minorEastAsia"/>
          <w:color w:val="000000" w:themeColor="text1"/>
          <w:sz w:val="24"/>
          <w14:textFill>
            <w14:solidFill>
              <w14:schemeClr w14:val="tx1"/>
            </w14:solidFill>
          </w14:textFill>
        </w:rPr>
        <w:t>@suda.edu.cn.</w:t>
      </w:r>
    </w:p>
    <w:p>
      <w:pPr>
        <w:spacing w:line="360" w:lineRule="auto"/>
        <w:ind w:firstLine="480" w:firstLineChars="200"/>
        <w:jc w:val="left"/>
        <w:rPr>
          <w:rFonts w:asciiTheme="minorEastAsia" w:hAnsiTheme="minorEastAsia" w:cstheme="minorEastAsia"/>
          <w:b/>
          <w:bCs/>
          <w:sz w:val="24"/>
        </w:rPr>
      </w:pPr>
      <w:r>
        <w:rPr>
          <w:rFonts w:hint="eastAsia" w:asciiTheme="minorEastAsia" w:hAnsiTheme="minorEastAsia" w:cstheme="minorEastAsia"/>
          <w:b/>
          <w:bCs/>
          <w:sz w:val="24"/>
        </w:rPr>
        <w:t>2.网上</w:t>
      </w:r>
      <w:r>
        <w:rPr>
          <w:rFonts w:asciiTheme="minorEastAsia" w:hAnsiTheme="minorEastAsia" w:cstheme="minorEastAsia"/>
          <w:b/>
          <w:bCs/>
          <w:sz w:val="24"/>
        </w:rPr>
        <w:t>报名（</w:t>
      </w:r>
      <w:r>
        <w:rPr>
          <w:rFonts w:hint="eastAsia" w:asciiTheme="minorEastAsia" w:hAnsiTheme="minorEastAsia" w:cstheme="minorEastAsia"/>
          <w:b/>
          <w:bCs/>
          <w:sz w:val="24"/>
        </w:rPr>
        <w:t>2020年</w:t>
      </w:r>
      <w:r>
        <w:rPr>
          <w:rFonts w:hint="eastAsia" w:asciiTheme="minorEastAsia" w:hAnsiTheme="minorEastAsia" w:cstheme="minorEastAsia"/>
          <w:b/>
          <w:bCs/>
          <w:sz w:val="24"/>
          <w:lang w:val="en-US" w:eastAsia="zh-CN"/>
        </w:rPr>
        <w:t>4</w:t>
      </w:r>
      <w:r>
        <w:rPr>
          <w:rFonts w:hint="eastAsia" w:asciiTheme="minorEastAsia" w:hAnsiTheme="minorEastAsia" w:cstheme="minorEastAsia"/>
          <w:b/>
          <w:bCs/>
          <w:sz w:val="24"/>
        </w:rPr>
        <w:t>月—</w:t>
      </w:r>
      <w:r>
        <w:rPr>
          <w:rFonts w:hint="eastAsia" w:asciiTheme="minorEastAsia" w:hAnsiTheme="minorEastAsia" w:cstheme="minorEastAsia"/>
          <w:b/>
          <w:bCs/>
          <w:sz w:val="24"/>
          <w:lang w:val="en-US" w:eastAsia="zh-CN"/>
        </w:rPr>
        <w:t>6</w:t>
      </w:r>
      <w:r>
        <w:rPr>
          <w:rFonts w:asciiTheme="minorEastAsia" w:hAnsiTheme="minorEastAsia" w:cstheme="minorEastAsia"/>
          <w:b/>
          <w:bCs/>
          <w:sz w:val="24"/>
        </w:rPr>
        <w:t>月）</w:t>
      </w:r>
    </w:p>
    <w:p>
      <w:pPr>
        <w:pStyle w:val="5"/>
        <w:widowControl/>
        <w:shd w:val="clear" w:color="auto" w:fill="FFFFFF"/>
        <w:spacing w:beforeAutospacing="0" w:afterAutospacing="0" w:line="360" w:lineRule="auto"/>
        <w:ind w:firstLine="480" w:firstLineChars="200"/>
        <w:rPr>
          <w:rFonts w:asciiTheme="minorEastAsia" w:hAnsiTheme="minorEastAsia" w:cstheme="minorEastAsia"/>
        </w:rPr>
      </w:pPr>
      <w:r>
        <w:rPr>
          <w:rFonts w:hint="eastAsia" w:asciiTheme="minorEastAsia" w:hAnsiTheme="minorEastAsia" w:cstheme="minorEastAsia"/>
        </w:rPr>
        <w:t>请各学院（部）认真组织主赛道和“青年红色筑梦之旅”赛道的参赛项目登录“全国大学生创业服务网”（cy.ncss.cn）或大赛微信公众号（名称为“全国大学生创业服务网”或“中国‘互联网 +’大学生创新创业大赛”）报名。国际赛道</w:t>
      </w:r>
      <w:r>
        <w:rPr>
          <w:rFonts w:hint="eastAsia" w:asciiTheme="minorEastAsia" w:hAnsiTheme="minorEastAsia" w:cstheme="minorEastAsia"/>
          <w:kern w:val="2"/>
        </w:rPr>
        <w:t>参赛团队可通过登录“全国大学生创业服务网”（cy.ncss.cn）或全球青年创新领袖共同体促进会官（www.pilcchina.org）进行参赛注册。</w:t>
      </w:r>
      <w:r>
        <w:rPr>
          <w:rFonts w:hint="eastAsia" w:asciiTheme="minorEastAsia" w:hAnsiTheme="minorEastAsia" w:cstheme="minorEastAsia"/>
        </w:rPr>
        <w:t>报名系统开放时间另行通知。</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各学院（部）各赛道的参赛报名项目数量须达到省教育厅下达的规定数量，具体数量另行通知。所有参赛项目在完成网上平台报名的同时还应填写《苏州大学第六届“互联网+”大学生创新创业大赛报名表》（附件</w:t>
      </w:r>
      <w:r>
        <w:rPr>
          <w:rFonts w:asciiTheme="minorEastAsia" w:hAnsiTheme="minorEastAsia" w:cstheme="minorEastAsia"/>
          <w:color w:val="000000" w:themeColor="text1"/>
          <w:sz w:val="24"/>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2）并撰写商业计划书，由学院（部）填写《苏州大学第六届“互联网+”大学生创新创业大赛报名汇总表》（附件</w:t>
      </w:r>
      <w:r>
        <w:rPr>
          <w:rFonts w:asciiTheme="minorEastAsia" w:hAnsiTheme="minorEastAsia" w:cstheme="minorEastAsia"/>
          <w:color w:val="000000" w:themeColor="text1"/>
          <w:sz w:val="24"/>
          <w14:textFill>
            <w14:solidFill>
              <w14:schemeClr w14:val="tx1"/>
            </w14:solidFill>
          </w14:textFill>
        </w:rPr>
        <w:t>5</w:t>
      </w:r>
      <w:r>
        <w:rPr>
          <w:rFonts w:hint="eastAsia" w:asciiTheme="minorEastAsia" w:hAnsiTheme="minorEastAsia" w:cstheme="minorEastAsia"/>
          <w:color w:val="000000" w:themeColor="text1"/>
          <w:sz w:val="24"/>
          <w14:textFill>
            <w14:solidFill>
              <w14:schemeClr w14:val="tx1"/>
            </w14:solidFill>
          </w14:textFill>
        </w:rPr>
        <w:t>）。报名表和汇总表（纸质稿各一式一份）经学院（部）统一盖章汇总后报送学生创新创业教育中心；报名表、汇总表和商业计划书的电子稿请以学院（部）为单位发送至suda_career@126.com。报送截止时间为2020年</w:t>
      </w:r>
      <w:r>
        <w:rPr>
          <w:rFonts w:hint="eastAsia" w:asciiTheme="minorEastAsia" w:hAnsiTheme="minorEastAsia" w:cstheme="minorEastAsia"/>
          <w:color w:val="000000" w:themeColor="text1"/>
          <w:sz w:val="24"/>
          <w:lang w:val="en-US" w:eastAsia="zh-CN"/>
          <w14:textFill>
            <w14:solidFill>
              <w14:schemeClr w14:val="tx1"/>
            </w14:solidFill>
          </w14:textFill>
        </w:rPr>
        <w:t>4</w:t>
      </w:r>
      <w:r>
        <w:rPr>
          <w:rFonts w:hint="eastAsia" w:asciiTheme="minorEastAsia" w:hAnsiTheme="minorEastAsia" w:cstheme="minorEastAsia"/>
          <w:color w:val="000000" w:themeColor="text1"/>
          <w:sz w:val="24"/>
          <w14:textFill>
            <w14:solidFill>
              <w14:schemeClr w14:val="tx1"/>
            </w14:solidFill>
          </w14:textFill>
        </w:rPr>
        <w:t>月20日。每个参赛项目的报名材料须以“项目名称＋报名表或商业计划书＋项目负责人＋学院名称”命名保存。</w:t>
      </w:r>
    </w:p>
    <w:p>
      <w:pPr>
        <w:spacing w:line="360" w:lineRule="auto"/>
        <w:ind w:firstLine="480" w:firstLineChars="200"/>
        <w:jc w:val="left"/>
        <w:rPr>
          <w:rFonts w:asciiTheme="minorEastAsia" w:hAnsiTheme="minorEastAsia" w:cstheme="minorEastAsia"/>
          <w:b/>
          <w:bCs/>
          <w:sz w:val="24"/>
        </w:rPr>
      </w:pPr>
      <w:r>
        <w:rPr>
          <w:rFonts w:hint="eastAsia" w:asciiTheme="minorEastAsia" w:hAnsiTheme="minorEastAsia" w:cstheme="minorEastAsia"/>
          <w:b/>
          <w:bCs/>
          <w:sz w:val="24"/>
        </w:rPr>
        <w:t>3、</w:t>
      </w:r>
      <w:r>
        <w:rPr>
          <w:rFonts w:asciiTheme="minorEastAsia" w:hAnsiTheme="minorEastAsia" w:cstheme="minorEastAsia"/>
          <w:b/>
          <w:bCs/>
          <w:sz w:val="24"/>
        </w:rPr>
        <w:t>初赛（</w:t>
      </w:r>
      <w:r>
        <w:rPr>
          <w:rFonts w:hint="eastAsia" w:asciiTheme="minorEastAsia" w:hAnsiTheme="minorEastAsia" w:cstheme="minorEastAsia"/>
          <w:b/>
          <w:bCs/>
          <w:sz w:val="24"/>
        </w:rPr>
        <w:t>2020年4</w:t>
      </w:r>
      <w:r>
        <w:rPr>
          <w:rFonts w:asciiTheme="minorEastAsia" w:hAnsiTheme="minorEastAsia" w:cstheme="minorEastAsia"/>
          <w:b/>
          <w:bCs/>
          <w:sz w:val="24"/>
        </w:rPr>
        <w:t>月）</w:t>
      </w:r>
    </w:p>
    <w:p>
      <w:pPr>
        <w:spacing w:line="360" w:lineRule="auto"/>
        <w:ind w:firstLine="481"/>
        <w:jc w:val="left"/>
        <w:rPr>
          <w:rFonts w:asciiTheme="minorEastAsia" w:hAnsiTheme="minorEastAsia" w:cstheme="minorEastAsia"/>
          <w:sz w:val="24"/>
        </w:rPr>
      </w:pPr>
      <w:r>
        <w:rPr>
          <w:rFonts w:hint="eastAsia" w:asciiTheme="minorEastAsia" w:hAnsiTheme="minorEastAsia" w:cstheme="minorEastAsia"/>
          <w:sz w:val="24"/>
        </w:rPr>
        <w:t>学生创新创业教育中心将邀请历届“互联网+”创新创业大赛省赛评委、</w:t>
      </w:r>
      <w:r>
        <w:rPr>
          <w:rFonts w:asciiTheme="minorEastAsia" w:hAnsiTheme="minorEastAsia" w:cstheme="minorEastAsia"/>
          <w:sz w:val="24"/>
        </w:rPr>
        <w:t>知名创业人、</w:t>
      </w:r>
      <w:r>
        <w:rPr>
          <w:rFonts w:hint="eastAsia" w:asciiTheme="minorEastAsia" w:hAnsiTheme="minorEastAsia" w:cstheme="minorEastAsia"/>
          <w:sz w:val="24"/>
        </w:rPr>
        <w:t>行业专家等</w:t>
      </w:r>
      <w:r>
        <w:rPr>
          <w:rFonts w:asciiTheme="minorEastAsia" w:hAnsiTheme="minorEastAsia" w:cstheme="minorEastAsia"/>
          <w:sz w:val="24"/>
        </w:rPr>
        <w:t>组成</w:t>
      </w:r>
      <w:r>
        <w:rPr>
          <w:rFonts w:hint="eastAsia" w:asciiTheme="minorEastAsia" w:hAnsiTheme="minorEastAsia" w:cstheme="minorEastAsia"/>
          <w:sz w:val="24"/>
        </w:rPr>
        <w:t>初赛</w:t>
      </w:r>
      <w:r>
        <w:rPr>
          <w:rFonts w:asciiTheme="minorEastAsia" w:hAnsiTheme="minorEastAsia" w:cstheme="minorEastAsia"/>
          <w:sz w:val="24"/>
        </w:rPr>
        <w:t>评审委员会，根据项目团队提交的参赛材料，进行初赛评审，并评选出</w:t>
      </w:r>
      <w:r>
        <w:rPr>
          <w:rFonts w:hint="eastAsia" w:asciiTheme="minorEastAsia" w:hAnsiTheme="minorEastAsia" w:cstheme="minorEastAsia"/>
          <w:sz w:val="24"/>
        </w:rPr>
        <w:t>50</w:t>
      </w:r>
      <w:r>
        <w:rPr>
          <w:rFonts w:asciiTheme="minorEastAsia" w:hAnsiTheme="minorEastAsia" w:cstheme="minorEastAsia"/>
          <w:sz w:val="24"/>
        </w:rPr>
        <w:t>个</w:t>
      </w:r>
      <w:r>
        <w:rPr>
          <w:rFonts w:hint="eastAsia" w:asciiTheme="minorEastAsia" w:hAnsiTheme="minorEastAsia" w:cstheme="minorEastAsia"/>
          <w:sz w:val="24"/>
        </w:rPr>
        <w:t>主赛道</w:t>
      </w:r>
      <w:r>
        <w:rPr>
          <w:rFonts w:asciiTheme="minorEastAsia" w:hAnsiTheme="minorEastAsia" w:cstheme="minorEastAsia"/>
          <w:sz w:val="24"/>
        </w:rPr>
        <w:t>项目</w:t>
      </w:r>
      <w:r>
        <w:rPr>
          <w:rFonts w:hint="eastAsia" w:asciiTheme="minorEastAsia" w:hAnsiTheme="minorEastAsia" w:cstheme="minorEastAsia"/>
          <w:sz w:val="24"/>
        </w:rPr>
        <w:t>、10个“青年红色筑梦之旅”项目、3个国际赛道项目</w:t>
      </w:r>
      <w:r>
        <w:rPr>
          <w:rFonts w:asciiTheme="minorEastAsia" w:hAnsiTheme="minorEastAsia" w:cstheme="minorEastAsia"/>
          <w:sz w:val="24"/>
        </w:rPr>
        <w:t>进入复赛。</w:t>
      </w:r>
    </w:p>
    <w:p>
      <w:pPr>
        <w:spacing w:line="360" w:lineRule="auto"/>
        <w:ind w:firstLine="481"/>
        <w:jc w:val="left"/>
        <w:rPr>
          <w:rFonts w:asciiTheme="minorEastAsia" w:hAnsiTheme="minorEastAsia" w:cstheme="minorEastAsia"/>
          <w:b/>
          <w:bCs/>
          <w:sz w:val="24"/>
        </w:rPr>
      </w:pPr>
      <w:r>
        <w:rPr>
          <w:rFonts w:hint="eastAsia" w:asciiTheme="minorEastAsia" w:hAnsiTheme="minorEastAsia" w:cstheme="minorEastAsia"/>
          <w:b/>
          <w:bCs/>
          <w:sz w:val="24"/>
        </w:rPr>
        <w:t>4.</w:t>
      </w:r>
      <w:r>
        <w:rPr>
          <w:rFonts w:asciiTheme="minorEastAsia" w:hAnsiTheme="minorEastAsia" w:cstheme="minorEastAsia"/>
          <w:b/>
          <w:bCs/>
          <w:sz w:val="24"/>
        </w:rPr>
        <w:t>复赛（</w:t>
      </w:r>
      <w:r>
        <w:rPr>
          <w:rFonts w:hint="eastAsia" w:asciiTheme="minorEastAsia" w:hAnsiTheme="minorEastAsia" w:cstheme="minorEastAsia"/>
          <w:b/>
          <w:bCs/>
          <w:sz w:val="24"/>
        </w:rPr>
        <w:t>2020年</w:t>
      </w:r>
      <w:r>
        <w:rPr>
          <w:rFonts w:hint="eastAsia" w:asciiTheme="minorEastAsia" w:hAnsiTheme="minorEastAsia" w:cstheme="minorEastAsia"/>
          <w:b/>
          <w:bCs/>
          <w:sz w:val="24"/>
          <w:lang w:val="en-US" w:eastAsia="zh-CN"/>
        </w:rPr>
        <w:t>5-6</w:t>
      </w:r>
      <w:r>
        <w:rPr>
          <w:rFonts w:hint="eastAsia" w:asciiTheme="minorEastAsia" w:hAnsiTheme="minorEastAsia" w:cstheme="minorEastAsia"/>
          <w:b/>
          <w:bCs/>
          <w:sz w:val="24"/>
        </w:rPr>
        <w:t>月</w:t>
      </w:r>
      <w:r>
        <w:rPr>
          <w:rFonts w:asciiTheme="minorEastAsia" w:hAnsiTheme="minorEastAsia" w:cstheme="minorEastAsia"/>
          <w:b/>
          <w:bCs/>
          <w:sz w:val="24"/>
        </w:rPr>
        <w:t>）</w:t>
      </w:r>
    </w:p>
    <w:p>
      <w:pPr>
        <w:spacing w:line="360" w:lineRule="auto"/>
        <w:ind w:firstLine="481"/>
        <w:jc w:val="left"/>
        <w:rPr>
          <w:rFonts w:asciiTheme="minorEastAsia" w:hAnsiTheme="minorEastAsia" w:cstheme="minorEastAsia"/>
          <w:sz w:val="24"/>
        </w:rPr>
      </w:pPr>
      <w:r>
        <w:rPr>
          <w:rFonts w:hint="eastAsia" w:asciiTheme="minorEastAsia" w:hAnsiTheme="minorEastAsia" w:cstheme="minorEastAsia"/>
          <w:sz w:val="24"/>
        </w:rPr>
        <w:t>复赛采用项目路演方式。学生创新创业教育中心将邀请历届“互联网+”创新创业大赛省赛评委、</w:t>
      </w:r>
      <w:r>
        <w:rPr>
          <w:rFonts w:asciiTheme="minorEastAsia" w:hAnsiTheme="minorEastAsia" w:cstheme="minorEastAsia"/>
          <w:sz w:val="24"/>
        </w:rPr>
        <w:t>知名创业人、</w:t>
      </w:r>
      <w:r>
        <w:rPr>
          <w:rFonts w:hint="eastAsia" w:asciiTheme="minorEastAsia" w:hAnsiTheme="minorEastAsia" w:cstheme="minorEastAsia"/>
          <w:sz w:val="24"/>
        </w:rPr>
        <w:t>行业专家等担任复赛评委，最终评</w:t>
      </w:r>
      <w:r>
        <w:rPr>
          <w:rFonts w:asciiTheme="minorEastAsia" w:hAnsiTheme="minorEastAsia" w:cstheme="minorEastAsia"/>
          <w:sz w:val="24"/>
        </w:rPr>
        <w:t>选出</w:t>
      </w:r>
      <w:r>
        <w:rPr>
          <w:rFonts w:hint="eastAsia" w:asciiTheme="minorEastAsia" w:hAnsiTheme="minorEastAsia" w:cstheme="minorEastAsia"/>
          <w:sz w:val="24"/>
        </w:rPr>
        <w:t>25</w:t>
      </w:r>
      <w:r>
        <w:rPr>
          <w:rFonts w:asciiTheme="minorEastAsia" w:hAnsiTheme="minorEastAsia" w:cstheme="minorEastAsia"/>
          <w:sz w:val="24"/>
        </w:rPr>
        <w:t>个</w:t>
      </w:r>
      <w:r>
        <w:rPr>
          <w:rFonts w:hint="eastAsia" w:asciiTheme="minorEastAsia" w:hAnsiTheme="minorEastAsia" w:cstheme="minorEastAsia"/>
          <w:sz w:val="24"/>
        </w:rPr>
        <w:t>主赛道</w:t>
      </w:r>
      <w:r>
        <w:rPr>
          <w:rFonts w:asciiTheme="minorEastAsia" w:hAnsiTheme="minorEastAsia" w:cstheme="minorEastAsia"/>
          <w:sz w:val="24"/>
        </w:rPr>
        <w:t>项目</w:t>
      </w:r>
      <w:r>
        <w:rPr>
          <w:rFonts w:hint="eastAsia" w:asciiTheme="minorEastAsia" w:hAnsiTheme="minorEastAsia" w:cstheme="minorEastAsia"/>
          <w:sz w:val="24"/>
        </w:rPr>
        <w:t>、5个“青年红色筑梦”之旅项目、2个国际赛道项目</w:t>
      </w:r>
      <w:r>
        <w:rPr>
          <w:rFonts w:asciiTheme="minorEastAsia" w:hAnsiTheme="minorEastAsia" w:cstheme="minorEastAsia"/>
          <w:sz w:val="24"/>
        </w:rPr>
        <w:t>获得进入决赛</w:t>
      </w:r>
      <w:r>
        <w:rPr>
          <w:rFonts w:hint="eastAsia" w:asciiTheme="minorEastAsia" w:hAnsiTheme="minorEastAsia" w:cstheme="minorEastAsia"/>
          <w:sz w:val="24"/>
        </w:rPr>
        <w:t>。</w:t>
      </w:r>
    </w:p>
    <w:p>
      <w:pPr>
        <w:spacing w:line="360" w:lineRule="auto"/>
        <w:ind w:firstLine="481"/>
        <w:jc w:val="left"/>
        <w:rPr>
          <w:rFonts w:asciiTheme="minorEastAsia" w:hAnsiTheme="minorEastAsia" w:cstheme="minorEastAsia"/>
          <w:b/>
          <w:bCs/>
          <w:sz w:val="24"/>
        </w:rPr>
      </w:pPr>
      <w:r>
        <w:rPr>
          <w:rFonts w:hint="eastAsia" w:asciiTheme="minorEastAsia" w:hAnsiTheme="minorEastAsia" w:cstheme="minorEastAsia"/>
          <w:b/>
          <w:bCs/>
          <w:sz w:val="24"/>
        </w:rPr>
        <w:t>5.</w:t>
      </w:r>
      <w:r>
        <w:rPr>
          <w:rFonts w:asciiTheme="minorEastAsia" w:hAnsiTheme="minorEastAsia" w:cstheme="minorEastAsia"/>
          <w:b/>
          <w:bCs/>
          <w:sz w:val="24"/>
        </w:rPr>
        <w:t>决赛（</w:t>
      </w:r>
      <w:r>
        <w:rPr>
          <w:rFonts w:hint="eastAsia" w:asciiTheme="minorEastAsia" w:hAnsiTheme="minorEastAsia" w:cstheme="minorEastAsia"/>
          <w:b/>
          <w:bCs/>
          <w:sz w:val="24"/>
        </w:rPr>
        <w:t>2020年</w:t>
      </w:r>
      <w:r>
        <w:rPr>
          <w:rFonts w:hint="eastAsia" w:asciiTheme="minorEastAsia" w:hAnsiTheme="minorEastAsia" w:cstheme="minorEastAsia"/>
          <w:b/>
          <w:bCs/>
          <w:sz w:val="24"/>
          <w:lang w:val="en-US" w:eastAsia="zh-CN"/>
        </w:rPr>
        <w:t>5-7</w:t>
      </w:r>
      <w:r>
        <w:rPr>
          <w:rFonts w:hint="eastAsia" w:asciiTheme="minorEastAsia" w:hAnsiTheme="minorEastAsia" w:cstheme="minorEastAsia"/>
          <w:b/>
          <w:bCs/>
          <w:sz w:val="24"/>
        </w:rPr>
        <w:t>月</w:t>
      </w:r>
      <w:r>
        <w:rPr>
          <w:rFonts w:asciiTheme="minorEastAsia" w:hAnsiTheme="minorEastAsia" w:cstheme="minorEastAsia"/>
          <w:b/>
          <w:bCs/>
          <w:sz w:val="24"/>
        </w:rPr>
        <w:t>）</w:t>
      </w:r>
    </w:p>
    <w:p>
      <w:pPr>
        <w:spacing w:line="360" w:lineRule="auto"/>
        <w:ind w:firstLine="481"/>
        <w:jc w:val="left"/>
        <w:rPr>
          <w:rFonts w:asciiTheme="minorEastAsia" w:hAnsiTheme="minorEastAsia" w:cstheme="minorEastAsia"/>
          <w:sz w:val="24"/>
        </w:rPr>
      </w:pPr>
      <w:r>
        <w:rPr>
          <w:rFonts w:hint="eastAsia" w:asciiTheme="minorEastAsia" w:hAnsiTheme="minorEastAsia" w:cstheme="minorEastAsia"/>
          <w:sz w:val="24"/>
        </w:rPr>
        <w:t>决赛采用项目路演及现场答辩的方式。</w:t>
      </w:r>
      <w:r>
        <w:rPr>
          <w:rFonts w:asciiTheme="minorEastAsia" w:hAnsiTheme="minorEastAsia" w:cstheme="minorEastAsia"/>
          <w:sz w:val="24"/>
        </w:rPr>
        <w:t>复赛决出的</w:t>
      </w:r>
      <w:r>
        <w:rPr>
          <w:rFonts w:hint="eastAsia" w:asciiTheme="minorEastAsia" w:hAnsiTheme="minorEastAsia" w:cstheme="minorEastAsia"/>
          <w:sz w:val="24"/>
        </w:rPr>
        <w:t>32</w:t>
      </w:r>
      <w:r>
        <w:rPr>
          <w:rFonts w:asciiTheme="minorEastAsia" w:hAnsiTheme="minorEastAsia" w:cstheme="minorEastAsia"/>
          <w:sz w:val="24"/>
        </w:rPr>
        <w:t>支</w:t>
      </w:r>
      <w:r>
        <w:rPr>
          <w:rFonts w:hint="eastAsia" w:asciiTheme="minorEastAsia" w:hAnsiTheme="minorEastAsia" w:cstheme="minorEastAsia"/>
          <w:sz w:val="24"/>
        </w:rPr>
        <w:t>项目团队</w:t>
      </w:r>
      <w:r>
        <w:rPr>
          <w:rFonts w:asciiTheme="minorEastAsia" w:hAnsiTheme="minorEastAsia" w:cstheme="minorEastAsia"/>
          <w:sz w:val="24"/>
        </w:rPr>
        <w:t>参加决赛</w:t>
      </w:r>
      <w:r>
        <w:rPr>
          <w:rFonts w:hint="eastAsia" w:asciiTheme="minorEastAsia" w:hAnsiTheme="minorEastAsia" w:cstheme="minorEastAsia"/>
          <w:sz w:val="24"/>
        </w:rPr>
        <w:t>，</w:t>
      </w:r>
      <w:r>
        <w:rPr>
          <w:rFonts w:asciiTheme="minorEastAsia" w:hAnsiTheme="minorEastAsia" w:cstheme="minorEastAsia"/>
          <w:sz w:val="24"/>
        </w:rPr>
        <w:t>决赛在苏州大学</w:t>
      </w:r>
      <w:r>
        <w:rPr>
          <w:rFonts w:hint="eastAsia" w:asciiTheme="minorEastAsia" w:hAnsiTheme="minorEastAsia" w:cstheme="minorEastAsia"/>
          <w:sz w:val="24"/>
        </w:rPr>
        <w:t>独墅湖校区炳麟图书馆学术报告厅</w:t>
      </w:r>
      <w:r>
        <w:rPr>
          <w:rFonts w:asciiTheme="minorEastAsia" w:hAnsiTheme="minorEastAsia" w:cstheme="minorEastAsia"/>
          <w:sz w:val="24"/>
        </w:rPr>
        <w:t>举行</w:t>
      </w:r>
      <w:r>
        <w:rPr>
          <w:rFonts w:hint="eastAsia" w:asciiTheme="minorEastAsia" w:hAnsiTheme="minorEastAsia" w:cstheme="minorEastAsia"/>
          <w:sz w:val="24"/>
        </w:rPr>
        <w:t>。</w:t>
      </w:r>
    </w:p>
    <w:p>
      <w:pPr>
        <w:spacing w:line="360" w:lineRule="auto"/>
        <w:ind w:firstLine="481"/>
        <w:jc w:val="left"/>
        <w:rPr>
          <w:rFonts w:asciiTheme="minorEastAsia" w:hAnsiTheme="minorEastAsia" w:cstheme="minorEastAsia"/>
          <w:sz w:val="24"/>
        </w:rPr>
      </w:pPr>
      <w:r>
        <w:rPr>
          <w:rFonts w:hint="eastAsia" w:asciiTheme="minorEastAsia" w:hAnsiTheme="minorEastAsia" w:cstheme="minorEastAsia"/>
          <w:sz w:val="24"/>
        </w:rPr>
        <w:t>国际赛道所有参赛材料和现场答辩统一使用英语，必须提供项目说明 PPT，另外还可提交 PDF、Word 版的商业计划书或1 分钟视频作为辅助资料。</w:t>
      </w:r>
    </w:p>
    <w:p>
      <w:pPr>
        <w:spacing w:line="360" w:lineRule="auto"/>
        <w:ind w:firstLine="481"/>
        <w:jc w:val="left"/>
        <w:rPr>
          <w:rFonts w:asciiTheme="minorEastAsia" w:hAnsiTheme="minorEastAsia" w:cstheme="minorEastAsia"/>
          <w:b/>
          <w:bCs/>
          <w:sz w:val="24"/>
        </w:rPr>
      </w:pPr>
      <w:r>
        <w:rPr>
          <w:rFonts w:hint="eastAsia" w:asciiTheme="minorEastAsia" w:hAnsiTheme="minorEastAsia" w:cstheme="minorEastAsia"/>
          <w:b/>
          <w:bCs/>
          <w:sz w:val="24"/>
        </w:rPr>
        <w:t>本届大赛评审规则依据全国“互联网+”大学生创新创业大赛评审规则。</w:t>
      </w:r>
    </w:p>
    <w:p>
      <w:pPr>
        <w:numPr>
          <w:ilvl w:val="0"/>
          <w:numId w:val="2"/>
        </w:numPr>
        <w:spacing w:line="360" w:lineRule="auto"/>
        <w:jc w:val="left"/>
        <w:rPr>
          <w:rFonts w:asciiTheme="minorEastAsia" w:hAnsiTheme="minorEastAsia" w:cstheme="minorEastAsia"/>
          <w:b/>
          <w:bCs/>
          <w:sz w:val="24"/>
        </w:rPr>
      </w:pPr>
      <w:r>
        <w:rPr>
          <w:rFonts w:hint="eastAsia" w:asciiTheme="minorEastAsia" w:hAnsiTheme="minorEastAsia" w:cstheme="minorEastAsia"/>
          <w:b/>
          <w:bCs/>
          <w:sz w:val="24"/>
        </w:rPr>
        <w:t>奖项设置</w:t>
      </w:r>
    </w:p>
    <w:p>
      <w:pPr>
        <w:spacing w:line="360" w:lineRule="auto"/>
        <w:ind w:left="481"/>
        <w:jc w:val="left"/>
        <w:rPr>
          <w:rFonts w:asciiTheme="minorEastAsia" w:hAnsiTheme="minorEastAsia" w:cstheme="minorEastAsia"/>
          <w:sz w:val="24"/>
        </w:rPr>
      </w:pPr>
      <w:r>
        <w:rPr>
          <w:rFonts w:hint="eastAsia" w:asciiTheme="minorEastAsia" w:hAnsiTheme="minorEastAsia" w:cstheme="minorEastAsia"/>
          <w:sz w:val="24"/>
        </w:rPr>
        <w:t>1.主赛道设一等奖10个，二等奖15个，三等奖25个。</w:t>
      </w:r>
    </w:p>
    <w:p>
      <w:pPr>
        <w:spacing w:line="360" w:lineRule="auto"/>
        <w:ind w:left="481"/>
        <w:jc w:val="left"/>
        <w:rPr>
          <w:rFonts w:asciiTheme="minorEastAsia" w:hAnsiTheme="minorEastAsia" w:cstheme="minorEastAsia"/>
          <w:sz w:val="24"/>
        </w:rPr>
      </w:pPr>
      <w:r>
        <w:rPr>
          <w:rFonts w:hint="eastAsia" w:asciiTheme="minorEastAsia" w:hAnsiTheme="minorEastAsia" w:cstheme="minorEastAsia"/>
          <w:sz w:val="24"/>
        </w:rPr>
        <w:t>2.“青年红色筑梦之旅”赛道设一等奖2个，二等奖3个，三等奖5个。</w:t>
      </w:r>
    </w:p>
    <w:p>
      <w:pPr>
        <w:spacing w:line="360" w:lineRule="auto"/>
        <w:ind w:left="481"/>
        <w:jc w:val="left"/>
        <w:rPr>
          <w:rFonts w:asciiTheme="minorEastAsia" w:hAnsiTheme="minorEastAsia" w:cstheme="minorEastAsia"/>
          <w:sz w:val="24"/>
        </w:rPr>
      </w:pPr>
      <w:r>
        <w:rPr>
          <w:rFonts w:hint="eastAsia" w:asciiTheme="minorEastAsia" w:hAnsiTheme="minorEastAsia" w:cstheme="minorEastAsia"/>
          <w:sz w:val="24"/>
        </w:rPr>
        <w:t>3、国际赛道设一等奖1个，二等奖1个，三等奖1个。</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4.设优秀组织奖10个。根据学院（部）上报项目的质量、数量以及支持力度等作综合评估。</w:t>
      </w:r>
    </w:p>
    <w:p>
      <w:pPr>
        <w:spacing w:line="360" w:lineRule="auto"/>
        <w:ind w:firstLine="480" w:firstLineChars="200"/>
        <w:jc w:val="left"/>
        <w:rPr>
          <w:rFonts w:asciiTheme="minorEastAsia" w:hAnsiTheme="minorEastAsia" w:cstheme="minorEastAsia"/>
          <w:sz w:val="24"/>
        </w:rPr>
      </w:pPr>
      <w:r>
        <w:rPr>
          <w:rFonts w:hint="eastAsia" w:asciiTheme="minorEastAsia" w:hAnsiTheme="minorEastAsia" w:cstheme="minorEastAsia"/>
          <w:sz w:val="24"/>
        </w:rPr>
        <w:t>5.设优秀指导教师奖。一等奖项目教师获优秀指导教师奖。</w:t>
      </w:r>
    </w:p>
    <w:p>
      <w:pPr>
        <w:spacing w:line="360" w:lineRule="auto"/>
        <w:ind w:firstLine="480" w:firstLineChars="200"/>
        <w:jc w:val="left"/>
        <w:rPr>
          <w:rFonts w:asciiTheme="minorEastAsia" w:hAnsiTheme="minorEastAsia" w:cstheme="minorEastAsia"/>
          <w:b/>
          <w:bCs/>
          <w:sz w:val="24"/>
        </w:rPr>
      </w:pPr>
      <w:r>
        <w:rPr>
          <w:rFonts w:hint="eastAsia" w:asciiTheme="minorEastAsia" w:hAnsiTheme="minorEastAsia" w:cstheme="minorEastAsia"/>
          <w:b/>
          <w:bCs/>
          <w:sz w:val="24"/>
        </w:rPr>
        <w:t>五、其他事项</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1.本届大赛由学生创新创业教育中心、校团委、研究生院联合主办，政治与公共管理学院承办。</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2.大赛不收取报名费。</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3本届大赛的复赛、决赛通知另发。</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4.大赛报名期间将分校区举办赛前培训指导，具体培训通知另发。</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5.大赛工作电话：</w:t>
      </w:r>
      <w:r>
        <w:rPr>
          <w:rFonts w:hint="eastAsia" w:asciiTheme="minorEastAsia" w:hAnsiTheme="minorEastAsia" w:cstheme="minorEastAsia"/>
          <w:color w:val="000000" w:themeColor="text1"/>
          <w:sz w:val="24"/>
          <w:lang w:val="en-US" w:eastAsia="zh-CN"/>
          <w14:textFill>
            <w14:solidFill>
              <w14:schemeClr w14:val="tx1"/>
            </w14:solidFill>
          </w14:textFill>
        </w:rPr>
        <w:t>0512-</w:t>
      </w:r>
      <w:r>
        <w:rPr>
          <w:rFonts w:hint="eastAsia" w:asciiTheme="minorEastAsia" w:hAnsiTheme="minorEastAsia" w:cstheme="minorEastAsia"/>
          <w:color w:val="000000" w:themeColor="text1"/>
          <w:sz w:val="24"/>
          <w14:textFill>
            <w14:solidFill>
              <w14:schemeClr w14:val="tx1"/>
            </w14:solidFill>
          </w14:textFill>
        </w:rPr>
        <w:t>65882463，联系人：</w:t>
      </w:r>
      <w:r>
        <w:rPr>
          <w:rFonts w:hint="eastAsia" w:asciiTheme="minorEastAsia" w:hAnsiTheme="minorEastAsia" w:cstheme="minorEastAsia"/>
          <w:color w:val="000000" w:themeColor="text1"/>
          <w:sz w:val="24"/>
          <w:lang w:val="en-US" w:eastAsia="zh-CN"/>
          <w14:textFill>
            <w14:solidFill>
              <w14:schemeClr w14:val="tx1"/>
            </w14:solidFill>
          </w14:textFill>
        </w:rPr>
        <w:t>刘</w:t>
      </w:r>
      <w:r>
        <w:rPr>
          <w:rFonts w:hint="eastAsia" w:asciiTheme="minorEastAsia" w:hAnsiTheme="minorEastAsia" w:cstheme="minorEastAsia"/>
          <w:color w:val="000000" w:themeColor="text1"/>
          <w:sz w:val="24"/>
          <w14:textFill>
            <w14:solidFill>
              <w14:schemeClr w14:val="tx1"/>
            </w14:solidFill>
          </w14:textFill>
        </w:rPr>
        <w:t>老师。</w:t>
      </w:r>
    </w:p>
    <w:p>
      <w:pPr>
        <w:spacing w:line="360" w:lineRule="auto"/>
        <w:ind w:firstLine="480" w:firstLineChars="200"/>
        <w:jc w:val="lef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6、本附件所涉及条款的最终解释权归苏州大学2019年学生创新创业大赛组委会所有。</w:t>
      </w:r>
      <w:bookmarkStart w:id="0" w:name="_GoBack"/>
      <w:bookmarkEnd w:id="0"/>
    </w:p>
    <w:sectPr>
      <w:footerReference r:id="rId3" w:type="default"/>
      <w:pgSz w:w="11906" w:h="16838"/>
      <w:pgMar w:top="1134" w:right="1474" w:bottom="1134" w:left="1588" w:header="851" w:footer="992" w:gutter="0"/>
      <w:cols w:space="0" w:num="1"/>
      <w:titlePg/>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FZFangSong-Z02">
    <w:altName w:val="Arial Unicode MS"/>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0D1A82"/>
    <w:multiLevelType w:val="singleLevel"/>
    <w:tmpl w:val="A90D1A82"/>
    <w:lvl w:ilvl="0" w:tentative="0">
      <w:start w:val="4"/>
      <w:numFmt w:val="chineseCounting"/>
      <w:suff w:val="nothing"/>
      <w:lvlText w:val="%1、"/>
      <w:lvlJc w:val="left"/>
      <w:pPr>
        <w:ind w:left="600" w:firstLine="0"/>
      </w:pPr>
      <w:rPr>
        <w:rFonts w:hint="eastAsia"/>
      </w:rPr>
    </w:lvl>
  </w:abstractNum>
  <w:abstractNum w:abstractNumId="1">
    <w:nsid w:val="E42285D9"/>
    <w:multiLevelType w:val="singleLevel"/>
    <w:tmpl w:val="E42285D9"/>
    <w:lvl w:ilvl="0" w:tentative="0">
      <w:start w:val="1"/>
      <w:numFmt w:val="chineseCounting"/>
      <w:suff w:val="nothing"/>
      <w:lvlText w:val="%1、"/>
      <w:lvlJc w:val="left"/>
      <w:pPr>
        <w:ind w:left="481"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0D74B5"/>
    <w:rsid w:val="00005CDF"/>
    <w:rsid w:val="00092430"/>
    <w:rsid w:val="003F1C55"/>
    <w:rsid w:val="00444DEA"/>
    <w:rsid w:val="0049783B"/>
    <w:rsid w:val="004E7097"/>
    <w:rsid w:val="004F60BA"/>
    <w:rsid w:val="00545AA9"/>
    <w:rsid w:val="00791114"/>
    <w:rsid w:val="0079376E"/>
    <w:rsid w:val="008A75ED"/>
    <w:rsid w:val="008F1FDF"/>
    <w:rsid w:val="00A20CEA"/>
    <w:rsid w:val="00A25FA1"/>
    <w:rsid w:val="00C9475F"/>
    <w:rsid w:val="00D937AA"/>
    <w:rsid w:val="00E6022A"/>
    <w:rsid w:val="00E85DED"/>
    <w:rsid w:val="00EB67E2"/>
    <w:rsid w:val="00EC5EC2"/>
    <w:rsid w:val="01C76AF6"/>
    <w:rsid w:val="036B6194"/>
    <w:rsid w:val="040B6D53"/>
    <w:rsid w:val="050D74B5"/>
    <w:rsid w:val="07BF2678"/>
    <w:rsid w:val="0ACF5A0C"/>
    <w:rsid w:val="0CF21A44"/>
    <w:rsid w:val="0E4F7E1C"/>
    <w:rsid w:val="0F957317"/>
    <w:rsid w:val="15AD45D5"/>
    <w:rsid w:val="15B1056A"/>
    <w:rsid w:val="1A2A1702"/>
    <w:rsid w:val="1A6F2C5C"/>
    <w:rsid w:val="203D2B92"/>
    <w:rsid w:val="25E80621"/>
    <w:rsid w:val="2CE431E9"/>
    <w:rsid w:val="3190155E"/>
    <w:rsid w:val="32537D26"/>
    <w:rsid w:val="32617463"/>
    <w:rsid w:val="326301C0"/>
    <w:rsid w:val="356066C0"/>
    <w:rsid w:val="3755131C"/>
    <w:rsid w:val="3A8F20F4"/>
    <w:rsid w:val="3C652731"/>
    <w:rsid w:val="42DB3AB1"/>
    <w:rsid w:val="47DA5B84"/>
    <w:rsid w:val="488A7213"/>
    <w:rsid w:val="49AA1F65"/>
    <w:rsid w:val="4C4658CF"/>
    <w:rsid w:val="4D421D36"/>
    <w:rsid w:val="4DBE6807"/>
    <w:rsid w:val="522C2A3A"/>
    <w:rsid w:val="553330ED"/>
    <w:rsid w:val="5DC90EC8"/>
    <w:rsid w:val="637E4765"/>
    <w:rsid w:val="68B13529"/>
    <w:rsid w:val="6B323434"/>
    <w:rsid w:val="6E600B12"/>
    <w:rsid w:val="74692586"/>
    <w:rsid w:val="79AD3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character" w:customStyle="1" w:styleId="8">
    <w:name w:val="页脚 字符"/>
    <w:link w:val="3"/>
    <w:qFormat/>
    <w:locked/>
    <w:uiPriority w:val="0"/>
    <w:rPr>
      <w:kern w:val="2"/>
      <w:sz w:val="18"/>
      <w:szCs w:val="24"/>
    </w:rPr>
  </w:style>
  <w:style w:type="character" w:customStyle="1" w:styleId="9">
    <w:name w:val="批注框文本 字符"/>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1148</Words>
  <Characters>6546</Characters>
  <Lines>54</Lines>
  <Paragraphs>15</Paragraphs>
  <TotalTime>10</TotalTime>
  <ScaleCrop>false</ScaleCrop>
  <LinksUpToDate>false</LinksUpToDate>
  <CharactersWithSpaces>7679</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2019-10-18T03:53:00Z</dcterms:created>
  <dc:creator>think</dc:creator>
  <cp:lastModifiedBy>玄灵子</cp:lastModifiedBy>
  <cp:lastPrinted>2019-10-17T00:24:00Z</cp:lastPrinted>
  <dcterms:modified xsi:type="dcterms:W3CDTF">2020-04-08T13:32:35Z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